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7F" w:rsidRPr="00984D2B" w:rsidRDefault="004761A6" w:rsidP="00984D2B">
      <w:pPr>
        <w:spacing w:line="360" w:lineRule="auto"/>
        <w:contextualSpacing/>
        <w:rPr>
          <w:rFonts w:ascii="Times New Roman" w:hAnsi="Times New Roman" w:cs="Times New Roman"/>
          <w:b/>
          <w:sz w:val="22"/>
        </w:rPr>
      </w:pPr>
      <w:r w:rsidRPr="00984D2B">
        <w:rPr>
          <w:rFonts w:ascii="Times New Roman" w:hAnsi="Times New Roman" w:cs="Times New Roman"/>
          <w:b/>
          <w:noProof/>
          <w:sz w:val="22"/>
          <w:lang w:val="en-GB" w:eastAsia="nl-NL"/>
        </w:rPr>
        <w:t>MINERVA</w:t>
      </w:r>
      <w:r w:rsidR="007E2C72" w:rsidRPr="00984D2B">
        <w:rPr>
          <w:rFonts w:ascii="Times New Roman" w:hAnsi="Times New Roman" w:cs="Times New Roman"/>
          <w:b/>
          <w:noProof/>
          <w:sz w:val="22"/>
          <w:lang w:val="en-GB" w:eastAsia="nl-NL"/>
        </w:rPr>
        <w:t>: Combined Residency and Research Training Programs</w:t>
      </w:r>
    </w:p>
    <w:p w:rsidR="0061507F" w:rsidRPr="00984D2B" w:rsidRDefault="007E2C72" w:rsidP="00984D2B">
      <w:pPr>
        <w:spacing w:line="360" w:lineRule="auto"/>
        <w:contextualSpacing/>
        <w:rPr>
          <w:rFonts w:ascii="Times New Roman" w:hAnsi="Times New Roman" w:cs="Times New Roman"/>
          <w:i/>
          <w:sz w:val="22"/>
          <w:lang w:val="nl-NL"/>
        </w:rPr>
      </w:pPr>
      <w:r w:rsidRPr="00984D2B">
        <w:rPr>
          <w:rFonts w:ascii="Times New Roman" w:hAnsi="Times New Roman" w:cs="Times New Roman"/>
          <w:i/>
          <w:sz w:val="22"/>
          <w:lang w:val="nl-NL"/>
        </w:rPr>
        <w:t xml:space="preserve">T.C. olde Hartman, </w:t>
      </w:r>
      <w:r w:rsidR="00984D2B" w:rsidRPr="00984D2B">
        <w:rPr>
          <w:rFonts w:ascii="Times New Roman" w:hAnsi="Times New Roman" w:cs="Times New Roman"/>
          <w:i/>
          <w:sz w:val="22"/>
          <w:lang w:val="nl-NL"/>
        </w:rPr>
        <w:t>M.C. van der Wel, K. Falloon, G. Irving</w:t>
      </w:r>
    </w:p>
    <w:p w:rsidR="007E2C72" w:rsidRDefault="007E2C72" w:rsidP="00984D2B">
      <w:pPr>
        <w:spacing w:line="360" w:lineRule="auto"/>
        <w:contextualSpacing/>
        <w:rPr>
          <w:rFonts w:ascii="Times New Roman" w:hAnsi="Times New Roman" w:cs="Times New Roman"/>
          <w:b/>
          <w:sz w:val="22"/>
          <w:lang w:val="nl-NL"/>
        </w:rPr>
      </w:pPr>
    </w:p>
    <w:p w:rsidR="00984D2B" w:rsidRPr="00984D2B" w:rsidRDefault="00984D2B" w:rsidP="00984D2B">
      <w:pPr>
        <w:spacing w:line="360" w:lineRule="auto"/>
        <w:contextualSpacing/>
        <w:rPr>
          <w:rFonts w:ascii="Times New Roman" w:hAnsi="Times New Roman" w:cs="Times New Roman"/>
          <w:b/>
          <w:sz w:val="22"/>
          <w:lang w:val="nl-NL"/>
        </w:rPr>
      </w:pPr>
      <w:r w:rsidRPr="00984D2B">
        <w:rPr>
          <w:rFonts w:ascii="Times New Roman" w:hAnsi="Times New Roman" w:cs="Times New Roman"/>
          <w:b/>
          <w:sz w:val="22"/>
          <w:lang w:val="nl-NL"/>
        </w:rPr>
        <w:t>Background</w:t>
      </w:r>
    </w:p>
    <w:p w:rsidR="00984D2B" w:rsidRDefault="00984D2B" w:rsidP="00984D2B">
      <w:pPr>
        <w:spacing w:after="0" w:line="360" w:lineRule="auto"/>
        <w:contextualSpacing/>
        <w:rPr>
          <w:rFonts w:ascii="Times New Roman" w:hAnsi="Times New Roman" w:cs="Times New Roman"/>
          <w:sz w:val="22"/>
        </w:rPr>
      </w:pPr>
      <w:r>
        <w:rPr>
          <w:rFonts w:ascii="Times New Roman" w:hAnsi="Times New Roman" w:cs="Times New Roman"/>
          <w:sz w:val="22"/>
        </w:rPr>
        <w:tab/>
      </w:r>
      <w:r w:rsidRPr="00984D2B">
        <w:rPr>
          <w:rFonts w:ascii="Times New Roman" w:hAnsi="Times New Roman" w:cs="Times New Roman"/>
          <w:sz w:val="22"/>
        </w:rPr>
        <w:t xml:space="preserve">MINERVA stands for </w:t>
      </w:r>
      <w:r w:rsidRPr="00984D2B">
        <w:rPr>
          <w:rFonts w:ascii="Times New Roman" w:hAnsi="Times New Roman" w:cs="Times New Roman"/>
          <w:b/>
          <w:bCs/>
          <w:sz w:val="22"/>
        </w:rPr>
        <w:t>M</w:t>
      </w:r>
      <w:r w:rsidRPr="00984D2B">
        <w:rPr>
          <w:rFonts w:ascii="Times New Roman" w:hAnsi="Times New Roman" w:cs="Times New Roman"/>
          <w:sz w:val="22"/>
        </w:rPr>
        <w:t xml:space="preserve">ontreal </w:t>
      </w:r>
      <w:r w:rsidRPr="00984D2B">
        <w:rPr>
          <w:rFonts w:ascii="Times New Roman" w:hAnsi="Times New Roman" w:cs="Times New Roman"/>
          <w:b/>
          <w:bCs/>
          <w:sz w:val="22"/>
        </w:rPr>
        <w:t>IN</w:t>
      </w:r>
      <w:r w:rsidRPr="00984D2B">
        <w:rPr>
          <w:rFonts w:ascii="Times New Roman" w:hAnsi="Times New Roman" w:cs="Times New Roman"/>
          <w:sz w:val="22"/>
        </w:rPr>
        <w:t>itiative pour l’</w:t>
      </w:r>
      <w:r w:rsidRPr="00984D2B">
        <w:rPr>
          <w:rFonts w:ascii="Times New Roman" w:hAnsi="Times New Roman" w:cs="Times New Roman"/>
          <w:b/>
          <w:bCs/>
          <w:sz w:val="22"/>
        </w:rPr>
        <w:t>E</w:t>
      </w:r>
      <w:r w:rsidRPr="00984D2B">
        <w:rPr>
          <w:rFonts w:ascii="Times New Roman" w:hAnsi="Times New Roman" w:cs="Times New Roman"/>
          <w:sz w:val="22"/>
        </w:rPr>
        <w:t xml:space="preserve">ducation et </w:t>
      </w:r>
      <w:r w:rsidRPr="00984D2B">
        <w:rPr>
          <w:rFonts w:ascii="Times New Roman" w:hAnsi="Times New Roman" w:cs="Times New Roman"/>
          <w:b/>
          <w:bCs/>
          <w:sz w:val="22"/>
        </w:rPr>
        <w:t>R</w:t>
      </w:r>
      <w:r w:rsidRPr="00984D2B">
        <w:rPr>
          <w:rFonts w:ascii="Times New Roman" w:hAnsi="Times New Roman" w:cs="Times New Roman"/>
          <w:sz w:val="22"/>
        </w:rPr>
        <w:t xml:space="preserve">echerche </w:t>
      </w:r>
      <w:r w:rsidRPr="00984D2B">
        <w:rPr>
          <w:rFonts w:ascii="Times New Roman" w:hAnsi="Times New Roman" w:cs="Times New Roman"/>
          <w:b/>
          <w:bCs/>
          <w:sz w:val="22"/>
        </w:rPr>
        <w:t>V</w:t>
      </w:r>
      <w:r w:rsidRPr="00984D2B">
        <w:rPr>
          <w:rFonts w:ascii="Times New Roman" w:hAnsi="Times New Roman" w:cs="Times New Roman"/>
          <w:sz w:val="22"/>
        </w:rPr>
        <w:t xml:space="preserve">ocationale </w:t>
      </w:r>
      <w:r w:rsidRPr="00984D2B">
        <w:rPr>
          <w:rFonts w:ascii="Times New Roman" w:hAnsi="Times New Roman" w:cs="Times New Roman"/>
          <w:b/>
          <w:bCs/>
          <w:sz w:val="22"/>
        </w:rPr>
        <w:t>A</w:t>
      </w:r>
      <w:r w:rsidRPr="00984D2B">
        <w:rPr>
          <w:rFonts w:ascii="Times New Roman" w:hAnsi="Times New Roman" w:cs="Times New Roman"/>
          <w:sz w:val="22"/>
        </w:rPr>
        <w:t>cadémique. It is an acronym that represents a group of academic family physicians and trainees committed to exploring and promoting the role of combined vocational and research training to build research capacity and leadership in primary care.</w:t>
      </w:r>
    </w:p>
    <w:p w:rsidR="00984D2B" w:rsidRDefault="00984D2B" w:rsidP="00984D2B">
      <w:pPr>
        <w:spacing w:after="0" w:line="360" w:lineRule="auto"/>
        <w:contextualSpacing/>
        <w:rPr>
          <w:rFonts w:ascii="Times New Roman" w:hAnsi="Times New Roman" w:cs="Times New Roman"/>
          <w:sz w:val="22"/>
        </w:rPr>
      </w:pPr>
      <w:r>
        <w:rPr>
          <w:rFonts w:ascii="Times New Roman" w:hAnsi="Times New Roman" w:cs="Times New Roman"/>
          <w:sz w:val="22"/>
        </w:rPr>
        <w:tab/>
      </w:r>
      <w:r w:rsidRPr="00984D2B">
        <w:rPr>
          <w:rFonts w:ascii="Times New Roman" w:hAnsi="Times New Roman" w:cs="Times New Roman"/>
          <w:sz w:val="22"/>
        </w:rPr>
        <w:t>In an effort to accentuate the value of primary health care as a prerequisite for good quality, affordable and humane (inter)national health care the World Health Organization declared 2009 to be the year of Primary Health Care. Numerous declarations and studies support the WHO claim that primary care should be the cornerstone of any health care system.</w:t>
      </w:r>
    </w:p>
    <w:p w:rsidR="00984D2B" w:rsidRDefault="00984D2B" w:rsidP="00984D2B">
      <w:pPr>
        <w:spacing w:after="0" w:line="360" w:lineRule="auto"/>
        <w:contextualSpacing/>
        <w:rPr>
          <w:rFonts w:ascii="Times New Roman" w:hAnsi="Times New Roman" w:cs="Times New Roman"/>
          <w:sz w:val="22"/>
        </w:rPr>
      </w:pPr>
      <w:r>
        <w:rPr>
          <w:rFonts w:ascii="Times New Roman" w:hAnsi="Times New Roman" w:cs="Times New Roman"/>
          <w:sz w:val="22"/>
        </w:rPr>
        <w:tab/>
      </w:r>
      <w:r w:rsidRPr="00984D2B">
        <w:rPr>
          <w:rFonts w:ascii="Times New Roman" w:hAnsi="Times New Roman" w:cs="Times New Roman"/>
          <w:sz w:val="22"/>
        </w:rPr>
        <w:t xml:space="preserve">This claim can only be accounted for when primary health care is of sufficient quality: effective, efficient and safe. To produce and maintain a high level of quality, continuous input of primary care based research is essential. This research needs to be oriented to primary care populations and to address aspects unique for primary care like the integration of </w:t>
      </w:r>
      <w:r w:rsidRPr="00984D2B">
        <w:rPr>
          <w:rFonts w:ascii="Times New Roman" w:eastAsia="Times New Roman" w:hAnsi="Times New Roman" w:cs="Times New Roman"/>
          <w:sz w:val="22"/>
        </w:rPr>
        <w:t xml:space="preserve">medical, psychological, social and </w:t>
      </w:r>
      <w:proofErr w:type="spellStart"/>
      <w:r w:rsidRPr="00984D2B">
        <w:rPr>
          <w:rFonts w:ascii="Times New Roman" w:eastAsia="Times New Roman" w:hAnsi="Times New Roman" w:cs="Times New Roman"/>
          <w:sz w:val="22"/>
        </w:rPr>
        <w:t>behavioral</w:t>
      </w:r>
      <w:proofErr w:type="spellEnd"/>
      <w:r w:rsidRPr="00984D2B">
        <w:rPr>
          <w:rFonts w:ascii="Times New Roman" w:eastAsia="Times New Roman" w:hAnsi="Times New Roman" w:cs="Times New Roman"/>
          <w:sz w:val="22"/>
        </w:rPr>
        <w:t xml:space="preserve"> sciences.</w:t>
      </w:r>
      <w:r w:rsidRPr="00984D2B">
        <w:rPr>
          <w:rFonts w:ascii="Times New Roman" w:hAnsi="Times New Roman" w:cs="Times New Roman"/>
          <w:sz w:val="22"/>
        </w:rPr>
        <w:t xml:space="preserve"> </w:t>
      </w:r>
    </w:p>
    <w:p w:rsidR="00984D2B" w:rsidRPr="00984D2B" w:rsidRDefault="00984D2B" w:rsidP="00984D2B">
      <w:pPr>
        <w:spacing w:after="0" w:line="360" w:lineRule="auto"/>
        <w:contextualSpacing/>
        <w:rPr>
          <w:rFonts w:ascii="Times New Roman" w:hAnsi="Times New Roman" w:cs="Times New Roman"/>
          <w:sz w:val="22"/>
        </w:rPr>
      </w:pPr>
      <w:r>
        <w:rPr>
          <w:rFonts w:ascii="Times New Roman" w:hAnsi="Times New Roman" w:cs="Times New Roman"/>
          <w:sz w:val="22"/>
        </w:rPr>
        <w:tab/>
      </w:r>
      <w:r w:rsidRPr="00984D2B">
        <w:rPr>
          <w:rFonts w:ascii="Times New Roman" w:hAnsi="Times New Roman" w:cs="Times New Roman"/>
          <w:sz w:val="22"/>
        </w:rPr>
        <w:t>Although research in primary care has developed strongly and consistently in the last decades, compared to other specialties research capacity is still modest. While building academic practice based research networks is one way to improve research capacity, promotion of a combined residency and research training program is yet another. Combined training programs invest in relatively young people who can implement their acquired skills throughout the major part of their career. In addition, with combined training the valuable translation from practice to research and vice versa becomes a quality inherent in clinician researchers who have finished their combined program.</w:t>
      </w:r>
    </w:p>
    <w:p w:rsidR="00984D2B" w:rsidRPr="00984D2B" w:rsidRDefault="00984D2B" w:rsidP="00984D2B">
      <w:pPr>
        <w:spacing w:line="360" w:lineRule="auto"/>
        <w:contextualSpacing/>
        <w:rPr>
          <w:rFonts w:ascii="Times New Roman" w:hAnsi="Times New Roman" w:cs="Times New Roman"/>
          <w:b/>
          <w:sz w:val="22"/>
          <w:lang w:val="en-GB"/>
        </w:rPr>
      </w:pPr>
    </w:p>
    <w:p w:rsidR="00984D2B" w:rsidRPr="00984D2B" w:rsidRDefault="00984D2B" w:rsidP="00984D2B">
      <w:pPr>
        <w:spacing w:line="360" w:lineRule="auto"/>
        <w:contextualSpacing/>
        <w:rPr>
          <w:rFonts w:ascii="Times New Roman" w:hAnsi="Times New Roman" w:cs="Times New Roman"/>
          <w:b/>
          <w:sz w:val="22"/>
          <w:lang w:val="en-GB"/>
        </w:rPr>
      </w:pPr>
      <w:r w:rsidRPr="00984D2B">
        <w:rPr>
          <w:rFonts w:ascii="Times New Roman" w:hAnsi="Times New Roman" w:cs="Times New Roman"/>
          <w:b/>
          <w:sz w:val="22"/>
          <w:lang w:val="en-GB"/>
        </w:rPr>
        <w:t>History</w:t>
      </w:r>
    </w:p>
    <w:p w:rsidR="00310B72" w:rsidRPr="00310B72" w:rsidRDefault="00310B72" w:rsidP="00984D2B">
      <w:pPr>
        <w:spacing w:after="0" w:line="360" w:lineRule="auto"/>
        <w:contextualSpacing/>
        <w:rPr>
          <w:rFonts w:ascii="Times New Roman" w:hAnsi="Times New Roman" w:cs="Times New Roman"/>
          <w:i/>
          <w:sz w:val="22"/>
        </w:rPr>
      </w:pPr>
      <w:r w:rsidRPr="00310B72">
        <w:rPr>
          <w:rFonts w:ascii="Times New Roman" w:hAnsi="Times New Roman" w:cs="Times New Roman"/>
          <w:i/>
          <w:sz w:val="22"/>
        </w:rPr>
        <w:t>First meeting</w:t>
      </w:r>
    </w:p>
    <w:p w:rsidR="00984D2B" w:rsidRPr="00984D2B" w:rsidRDefault="00A77650" w:rsidP="00984D2B">
      <w:pPr>
        <w:spacing w:after="0" w:line="360" w:lineRule="auto"/>
        <w:contextualSpacing/>
        <w:rPr>
          <w:rFonts w:ascii="Times New Roman" w:hAnsi="Times New Roman" w:cs="Times New Roman"/>
          <w:sz w:val="22"/>
        </w:rPr>
      </w:pPr>
      <w:r>
        <w:rPr>
          <w:rFonts w:ascii="Times New Roman" w:hAnsi="Times New Roman" w:cs="Times New Roman"/>
          <w:sz w:val="22"/>
        </w:rPr>
        <w:tab/>
      </w:r>
      <w:r w:rsidR="00984D2B" w:rsidRPr="00984D2B">
        <w:rPr>
          <w:rFonts w:ascii="Times New Roman" w:hAnsi="Times New Roman" w:cs="Times New Roman"/>
          <w:sz w:val="22"/>
        </w:rPr>
        <w:t xml:space="preserve">The initiative developed from a </w:t>
      </w:r>
      <w:r w:rsidR="00984D2B" w:rsidRPr="00310B72">
        <w:rPr>
          <w:rFonts w:ascii="Times New Roman" w:hAnsi="Times New Roman" w:cs="Times New Roman"/>
          <w:b/>
          <w:sz w:val="22"/>
        </w:rPr>
        <w:t>discussion group</w:t>
      </w:r>
      <w:r w:rsidR="00984D2B" w:rsidRPr="00984D2B">
        <w:rPr>
          <w:rFonts w:ascii="Times New Roman" w:hAnsi="Times New Roman" w:cs="Times New Roman"/>
          <w:sz w:val="22"/>
        </w:rPr>
        <w:t xml:space="preserve"> conducted during the 2008 North American Primary Care Research Group (NAPCRG) annual meeting in Puerto Rico. These discussions highlighted the need for combined </w:t>
      </w:r>
      <w:r w:rsidR="00984D2B">
        <w:rPr>
          <w:rFonts w:ascii="Times New Roman" w:hAnsi="Times New Roman" w:cs="Times New Roman"/>
          <w:sz w:val="22"/>
        </w:rPr>
        <w:t>residency</w:t>
      </w:r>
      <w:r w:rsidR="00984D2B" w:rsidRPr="00984D2B">
        <w:rPr>
          <w:rFonts w:ascii="Times New Roman" w:hAnsi="Times New Roman" w:cs="Times New Roman"/>
          <w:sz w:val="22"/>
        </w:rPr>
        <w:t xml:space="preserve"> and research family practice training programmes to stimulate and enable primary care research and built future leadership in this area. In addition, it was noted that several combined programmes already existed in different formats in several countries providing an opportunity for experiences of these to be explored.</w:t>
      </w:r>
    </w:p>
    <w:p w:rsidR="00310B72" w:rsidRDefault="00310B72" w:rsidP="00984D2B">
      <w:pPr>
        <w:spacing w:after="0" w:line="360" w:lineRule="auto"/>
        <w:contextualSpacing/>
        <w:rPr>
          <w:rFonts w:ascii="Times New Roman" w:hAnsi="Times New Roman" w:cs="Times New Roman"/>
          <w:sz w:val="22"/>
        </w:rPr>
      </w:pPr>
    </w:p>
    <w:p w:rsidR="00310B72" w:rsidRPr="00310B72" w:rsidRDefault="00310B72" w:rsidP="00984D2B">
      <w:pPr>
        <w:spacing w:after="0" w:line="360" w:lineRule="auto"/>
        <w:contextualSpacing/>
        <w:rPr>
          <w:rFonts w:ascii="Times New Roman" w:hAnsi="Times New Roman" w:cs="Times New Roman"/>
          <w:i/>
          <w:sz w:val="22"/>
        </w:rPr>
      </w:pPr>
      <w:r w:rsidRPr="00310B72">
        <w:rPr>
          <w:rFonts w:ascii="Times New Roman" w:hAnsi="Times New Roman" w:cs="Times New Roman"/>
          <w:i/>
          <w:sz w:val="22"/>
        </w:rPr>
        <w:lastRenderedPageBreak/>
        <w:t>Second meeting</w:t>
      </w:r>
    </w:p>
    <w:p w:rsidR="00984D2B" w:rsidRDefault="00A77650" w:rsidP="00984D2B">
      <w:pPr>
        <w:spacing w:after="0" w:line="360" w:lineRule="auto"/>
        <w:contextualSpacing/>
        <w:rPr>
          <w:rFonts w:ascii="Times New Roman" w:hAnsi="Times New Roman" w:cs="Times New Roman"/>
          <w:sz w:val="22"/>
        </w:rPr>
      </w:pPr>
      <w:r>
        <w:rPr>
          <w:rFonts w:ascii="Times New Roman" w:hAnsi="Times New Roman" w:cs="Times New Roman"/>
          <w:sz w:val="22"/>
        </w:rPr>
        <w:tab/>
      </w:r>
      <w:r w:rsidR="00984D2B" w:rsidRPr="00984D2B">
        <w:rPr>
          <w:rFonts w:ascii="Times New Roman" w:hAnsi="Times New Roman" w:cs="Times New Roman"/>
          <w:sz w:val="22"/>
        </w:rPr>
        <w:t>Th</w:t>
      </w:r>
      <w:r w:rsidR="00310B72">
        <w:rPr>
          <w:rFonts w:ascii="Times New Roman" w:hAnsi="Times New Roman" w:cs="Times New Roman"/>
          <w:sz w:val="22"/>
        </w:rPr>
        <w:t>e</w:t>
      </w:r>
      <w:r w:rsidR="00984D2B" w:rsidRPr="00984D2B">
        <w:rPr>
          <w:rFonts w:ascii="Times New Roman" w:hAnsi="Times New Roman" w:cs="Times New Roman"/>
          <w:sz w:val="22"/>
        </w:rPr>
        <w:t xml:space="preserve"> first meeting resulted in the formation of MINERVA and a commitment to further explore and promote combined vocational and research training programmes. A preliminary workshop to this effect was held at the 2009 WONCA Europe conference in Basel, Switzerland and a subsequent forum was held at the 2009 NAPCRG conference in Montréal, Canada. </w:t>
      </w:r>
      <w:r w:rsidR="00984D2B">
        <w:rPr>
          <w:rFonts w:ascii="Times New Roman" w:hAnsi="Times New Roman" w:cs="Times New Roman"/>
          <w:sz w:val="22"/>
        </w:rPr>
        <w:t>Durin</w:t>
      </w:r>
      <w:r w:rsidR="000978A1">
        <w:rPr>
          <w:rFonts w:ascii="Times New Roman" w:hAnsi="Times New Roman" w:cs="Times New Roman"/>
          <w:sz w:val="22"/>
        </w:rPr>
        <w:t xml:space="preserve">g this forum the outline of the existing combined programs in the UK, Canada, New Zealand, Australia and The Netherlands were presented and a </w:t>
      </w:r>
      <w:r w:rsidR="00984D2B">
        <w:rPr>
          <w:rFonts w:ascii="Times New Roman" w:hAnsi="Times New Roman" w:cs="Times New Roman"/>
          <w:sz w:val="22"/>
        </w:rPr>
        <w:t>SWOTA analysis (</w:t>
      </w:r>
      <w:r w:rsidR="000978A1">
        <w:rPr>
          <w:rFonts w:ascii="Times New Roman" w:hAnsi="Times New Roman" w:cs="Times New Roman"/>
          <w:sz w:val="22"/>
        </w:rPr>
        <w:t>Strengths, W</w:t>
      </w:r>
      <w:r w:rsidR="00984D2B">
        <w:rPr>
          <w:rFonts w:ascii="Times New Roman" w:hAnsi="Times New Roman" w:cs="Times New Roman"/>
          <w:sz w:val="22"/>
        </w:rPr>
        <w:t xml:space="preserve">eaknesses, </w:t>
      </w:r>
      <w:r w:rsidR="000978A1">
        <w:rPr>
          <w:rFonts w:ascii="Times New Roman" w:hAnsi="Times New Roman" w:cs="Times New Roman"/>
          <w:sz w:val="22"/>
        </w:rPr>
        <w:t>Opportunities, Treats and Action analysis) of these combined programs was performed. After this forum</w:t>
      </w:r>
      <w:r>
        <w:rPr>
          <w:rFonts w:ascii="Times New Roman" w:hAnsi="Times New Roman" w:cs="Times New Roman"/>
          <w:sz w:val="22"/>
        </w:rPr>
        <w:t xml:space="preserve"> </w:t>
      </w:r>
      <w:r w:rsidRPr="00A77650">
        <w:rPr>
          <w:rFonts w:ascii="Times New Roman" w:hAnsi="Times New Roman" w:cs="Times New Roman"/>
          <w:b/>
          <w:sz w:val="22"/>
        </w:rPr>
        <w:t>six universities agreed to support the MINERVA initiative</w:t>
      </w:r>
      <w:r>
        <w:rPr>
          <w:rFonts w:ascii="Times New Roman" w:hAnsi="Times New Roman" w:cs="Times New Roman"/>
          <w:sz w:val="22"/>
        </w:rPr>
        <w:t>:</w:t>
      </w:r>
      <w:r w:rsidR="000978A1">
        <w:rPr>
          <w:rFonts w:ascii="Times New Roman" w:hAnsi="Times New Roman" w:cs="Times New Roman"/>
          <w:sz w:val="22"/>
        </w:rPr>
        <w:t xml:space="preserve"> The University of Auckland (Prof. Bruce </w:t>
      </w:r>
      <w:proofErr w:type="spellStart"/>
      <w:r w:rsidR="000978A1">
        <w:rPr>
          <w:rFonts w:ascii="Times New Roman" w:hAnsi="Times New Roman" w:cs="Times New Roman"/>
          <w:sz w:val="22"/>
        </w:rPr>
        <w:t>Aroll</w:t>
      </w:r>
      <w:proofErr w:type="spellEnd"/>
      <w:r w:rsidR="000978A1">
        <w:rPr>
          <w:rFonts w:ascii="Times New Roman" w:hAnsi="Times New Roman" w:cs="Times New Roman"/>
          <w:sz w:val="22"/>
        </w:rPr>
        <w:t xml:space="preserve">, Felicity Goodyear-Smith), University of Liverpool (Prof. Chris Dowrick), Dalhousie University (Bo </w:t>
      </w:r>
      <w:proofErr w:type="spellStart"/>
      <w:r w:rsidR="000978A1">
        <w:rPr>
          <w:rFonts w:ascii="Times New Roman" w:hAnsi="Times New Roman" w:cs="Times New Roman"/>
          <w:sz w:val="22"/>
        </w:rPr>
        <w:t>Miedema</w:t>
      </w:r>
      <w:proofErr w:type="spellEnd"/>
      <w:r w:rsidR="000978A1">
        <w:rPr>
          <w:rFonts w:ascii="Times New Roman" w:hAnsi="Times New Roman" w:cs="Times New Roman"/>
          <w:sz w:val="22"/>
        </w:rPr>
        <w:t>), The University of Melbourne (Prof. Jane Gunn), University of Southampton (Prof. Tony Kendrick) and Radboud University Nijmegen Medical Centre (Prof. Chris van Weel).</w:t>
      </w:r>
    </w:p>
    <w:p w:rsidR="00310B72" w:rsidRDefault="00310B72" w:rsidP="00984D2B">
      <w:pPr>
        <w:spacing w:after="0" w:line="360" w:lineRule="auto"/>
        <w:contextualSpacing/>
        <w:rPr>
          <w:rFonts w:ascii="Times New Roman" w:hAnsi="Times New Roman" w:cs="Times New Roman"/>
          <w:sz w:val="22"/>
        </w:rPr>
      </w:pPr>
    </w:p>
    <w:p w:rsidR="00310B72" w:rsidRPr="00310B72" w:rsidRDefault="00310B72" w:rsidP="00984D2B">
      <w:pPr>
        <w:spacing w:after="0" w:line="360" w:lineRule="auto"/>
        <w:contextualSpacing/>
        <w:rPr>
          <w:rFonts w:ascii="Times New Roman" w:hAnsi="Times New Roman" w:cs="Times New Roman"/>
          <w:i/>
          <w:sz w:val="22"/>
        </w:rPr>
      </w:pPr>
      <w:r w:rsidRPr="00310B72">
        <w:rPr>
          <w:rFonts w:ascii="Times New Roman" w:hAnsi="Times New Roman" w:cs="Times New Roman"/>
          <w:i/>
          <w:sz w:val="22"/>
        </w:rPr>
        <w:t>Third meeting</w:t>
      </w:r>
    </w:p>
    <w:p w:rsidR="000978A1" w:rsidRPr="008A563A" w:rsidRDefault="00A77650" w:rsidP="00984D2B">
      <w:pPr>
        <w:spacing w:after="0" w:line="360" w:lineRule="auto"/>
        <w:contextualSpacing/>
        <w:rPr>
          <w:rFonts w:ascii="Times New Roman" w:hAnsi="Times New Roman" w:cs="Times New Roman"/>
          <w:sz w:val="22"/>
        </w:rPr>
      </w:pPr>
      <w:r>
        <w:rPr>
          <w:rFonts w:ascii="Times New Roman" w:hAnsi="Times New Roman" w:cs="Times New Roman"/>
          <w:sz w:val="22"/>
        </w:rPr>
        <w:tab/>
      </w:r>
      <w:r w:rsidR="000978A1">
        <w:rPr>
          <w:rFonts w:ascii="Times New Roman" w:hAnsi="Times New Roman" w:cs="Times New Roman"/>
          <w:sz w:val="22"/>
        </w:rPr>
        <w:t xml:space="preserve">A </w:t>
      </w:r>
      <w:r w:rsidR="00310B72">
        <w:rPr>
          <w:rFonts w:ascii="Times New Roman" w:hAnsi="Times New Roman" w:cs="Times New Roman"/>
          <w:sz w:val="22"/>
        </w:rPr>
        <w:t>third</w:t>
      </w:r>
      <w:r w:rsidR="000978A1">
        <w:rPr>
          <w:rFonts w:ascii="Times New Roman" w:hAnsi="Times New Roman" w:cs="Times New Roman"/>
          <w:sz w:val="22"/>
        </w:rPr>
        <w:t xml:space="preserve"> meeting took place in 2011 at NAPCRG in Banff, Canada. </w:t>
      </w:r>
      <w:r w:rsidR="00CA10D4">
        <w:rPr>
          <w:rFonts w:ascii="Times New Roman" w:hAnsi="Times New Roman" w:cs="Times New Roman"/>
          <w:sz w:val="22"/>
        </w:rPr>
        <w:t xml:space="preserve">During this second MINERVA forum examples of combined programs in Australia and New Zealand were highlighted and research coming from the combined programs in the Netherlands and the UK were presented. During a brainstorm session participants discussed how to proceed with MINERVA. As a result </w:t>
      </w:r>
      <w:r w:rsidR="008A563A">
        <w:rPr>
          <w:rFonts w:ascii="Times New Roman" w:hAnsi="Times New Roman" w:cs="Times New Roman"/>
          <w:sz w:val="22"/>
        </w:rPr>
        <w:t xml:space="preserve">of this second meeting the </w:t>
      </w:r>
      <w:r w:rsidR="008A563A" w:rsidRPr="00A77650">
        <w:rPr>
          <w:rFonts w:ascii="Times New Roman" w:hAnsi="Times New Roman" w:cs="Times New Roman"/>
          <w:b/>
          <w:sz w:val="22"/>
        </w:rPr>
        <w:t xml:space="preserve">Special Interest Group (SIG) “MINERVA: </w:t>
      </w:r>
      <w:r w:rsidR="008A563A" w:rsidRPr="00A77650">
        <w:rPr>
          <w:rFonts w:ascii="Times New Roman" w:hAnsi="Times New Roman" w:cs="Times New Roman"/>
          <w:b/>
          <w:noProof/>
          <w:sz w:val="22"/>
          <w:lang w:val="en-GB" w:eastAsia="nl-NL"/>
        </w:rPr>
        <w:t>Combined Residency and Research Training Programs” started</w:t>
      </w:r>
      <w:r w:rsidR="008A563A">
        <w:rPr>
          <w:rFonts w:ascii="Times New Roman" w:hAnsi="Times New Roman" w:cs="Times New Roman"/>
          <w:noProof/>
          <w:sz w:val="22"/>
          <w:lang w:val="en-GB" w:eastAsia="nl-NL"/>
        </w:rPr>
        <w:t xml:space="preserve"> in NAPCRG.</w:t>
      </w:r>
      <w:r w:rsidR="00711C85">
        <w:rPr>
          <w:rFonts w:ascii="Times New Roman" w:hAnsi="Times New Roman" w:cs="Times New Roman"/>
          <w:noProof/>
          <w:sz w:val="22"/>
          <w:lang w:val="en-GB" w:eastAsia="nl-NL"/>
        </w:rPr>
        <w:t xml:space="preserve"> Furthermore, the MINERVA initiative was </w:t>
      </w:r>
      <w:r w:rsidR="00711C85" w:rsidRPr="00711C85">
        <w:rPr>
          <w:rFonts w:ascii="Times New Roman" w:hAnsi="Times New Roman" w:cs="Times New Roman"/>
          <w:b/>
          <w:noProof/>
          <w:sz w:val="22"/>
          <w:lang w:val="en-GB" w:eastAsia="nl-NL"/>
        </w:rPr>
        <w:t>linked to the WONCA Working Party on Research</w:t>
      </w:r>
      <w:r w:rsidR="00711C85">
        <w:rPr>
          <w:rFonts w:ascii="Times New Roman" w:hAnsi="Times New Roman" w:cs="Times New Roman"/>
          <w:b/>
          <w:noProof/>
          <w:sz w:val="22"/>
          <w:lang w:val="en-GB" w:eastAsia="nl-NL"/>
        </w:rPr>
        <w:t>.</w:t>
      </w:r>
    </w:p>
    <w:p w:rsidR="008A563A" w:rsidRDefault="008A563A" w:rsidP="008A563A">
      <w:pPr>
        <w:spacing w:line="360" w:lineRule="auto"/>
        <w:contextualSpacing/>
        <w:rPr>
          <w:rFonts w:ascii="Times New Roman" w:hAnsi="Times New Roman" w:cs="Times New Roman"/>
          <w:b/>
          <w:sz w:val="22"/>
          <w:lang w:val="en-GB"/>
        </w:rPr>
      </w:pPr>
    </w:p>
    <w:p w:rsidR="008A563A" w:rsidRDefault="00984D2B" w:rsidP="008A563A">
      <w:pPr>
        <w:spacing w:line="360" w:lineRule="auto"/>
        <w:contextualSpacing/>
        <w:rPr>
          <w:rFonts w:ascii="Times New Roman" w:hAnsi="Times New Roman" w:cs="Times New Roman"/>
          <w:b/>
          <w:sz w:val="22"/>
          <w:lang w:val="en-GB"/>
        </w:rPr>
      </w:pPr>
      <w:r w:rsidRPr="00984D2B">
        <w:rPr>
          <w:rFonts w:ascii="Times New Roman" w:hAnsi="Times New Roman" w:cs="Times New Roman"/>
          <w:b/>
          <w:sz w:val="22"/>
          <w:lang w:val="en-GB"/>
        </w:rPr>
        <w:t>Goals</w:t>
      </w:r>
    </w:p>
    <w:p w:rsidR="008A563A" w:rsidRPr="008A563A" w:rsidRDefault="008A563A" w:rsidP="008A563A">
      <w:pPr>
        <w:pStyle w:val="ListParagraph"/>
        <w:numPr>
          <w:ilvl w:val="0"/>
          <w:numId w:val="2"/>
        </w:numPr>
        <w:spacing w:line="360" w:lineRule="auto"/>
        <w:rPr>
          <w:rFonts w:ascii="Times New Roman" w:hAnsi="Times New Roman" w:cs="Times New Roman"/>
          <w:b/>
          <w:sz w:val="22"/>
          <w:lang w:val="en-GB"/>
        </w:rPr>
      </w:pPr>
      <w:r w:rsidRPr="008A563A">
        <w:rPr>
          <w:rFonts w:ascii="Times New Roman" w:hAnsi="Times New Roman" w:cs="Times New Roman"/>
          <w:sz w:val="22"/>
        </w:rPr>
        <w:t>to explor</w:t>
      </w:r>
      <w:r>
        <w:rPr>
          <w:rFonts w:ascii="Times New Roman" w:hAnsi="Times New Roman" w:cs="Times New Roman"/>
          <w:sz w:val="22"/>
        </w:rPr>
        <w:t>e existing combined residency and research training programs internationally</w:t>
      </w:r>
    </w:p>
    <w:p w:rsidR="008A563A" w:rsidRDefault="008A563A" w:rsidP="008A563A">
      <w:pPr>
        <w:pStyle w:val="ListParagraph"/>
        <w:numPr>
          <w:ilvl w:val="0"/>
          <w:numId w:val="2"/>
        </w:numPr>
        <w:spacing w:line="360" w:lineRule="auto"/>
        <w:rPr>
          <w:rFonts w:ascii="Times New Roman" w:hAnsi="Times New Roman" w:cs="Times New Roman"/>
          <w:sz w:val="22"/>
          <w:lang w:val="en-GB"/>
        </w:rPr>
      </w:pPr>
      <w:r w:rsidRPr="008A563A">
        <w:rPr>
          <w:rFonts w:ascii="Times New Roman" w:hAnsi="Times New Roman" w:cs="Times New Roman"/>
          <w:sz w:val="22"/>
          <w:lang w:val="en-GB"/>
        </w:rPr>
        <w:t>to promote the construction of combined residency and research training programs</w:t>
      </w:r>
      <w:r>
        <w:rPr>
          <w:rFonts w:ascii="Times New Roman" w:hAnsi="Times New Roman" w:cs="Times New Roman"/>
          <w:sz w:val="22"/>
          <w:lang w:val="en-GB"/>
        </w:rPr>
        <w:t xml:space="preserve"> internationally</w:t>
      </w:r>
    </w:p>
    <w:p w:rsidR="008A563A" w:rsidRDefault="008A563A" w:rsidP="008A563A">
      <w:pPr>
        <w:pStyle w:val="ListParagraph"/>
        <w:numPr>
          <w:ilvl w:val="0"/>
          <w:numId w:val="2"/>
        </w:numPr>
        <w:spacing w:line="360" w:lineRule="auto"/>
        <w:rPr>
          <w:rFonts w:ascii="Times New Roman" w:hAnsi="Times New Roman" w:cs="Times New Roman"/>
          <w:sz w:val="22"/>
          <w:lang w:val="en-GB"/>
        </w:rPr>
      </w:pPr>
      <w:r>
        <w:rPr>
          <w:rFonts w:ascii="Times New Roman" w:hAnsi="Times New Roman" w:cs="Times New Roman"/>
          <w:sz w:val="22"/>
          <w:lang w:val="en-GB"/>
        </w:rPr>
        <w:t>to evaluate existing combined residency and research training programs (output, results, barriers, etc.)</w:t>
      </w:r>
    </w:p>
    <w:p w:rsidR="0069137F" w:rsidRPr="008A563A" w:rsidRDefault="0069137F" w:rsidP="008A563A">
      <w:pPr>
        <w:pStyle w:val="ListParagraph"/>
        <w:numPr>
          <w:ilvl w:val="0"/>
          <w:numId w:val="2"/>
        </w:numPr>
        <w:spacing w:line="360" w:lineRule="auto"/>
        <w:rPr>
          <w:rFonts w:ascii="Times New Roman" w:hAnsi="Times New Roman" w:cs="Times New Roman"/>
          <w:sz w:val="22"/>
          <w:lang w:val="en-GB"/>
        </w:rPr>
      </w:pPr>
      <w:r>
        <w:rPr>
          <w:rFonts w:ascii="Times New Roman" w:hAnsi="Times New Roman" w:cs="Times New Roman"/>
          <w:sz w:val="22"/>
          <w:lang w:val="en-GB"/>
        </w:rPr>
        <w:t>to create a network of residents and research leaders participating in combined residency and research training programs internationally</w:t>
      </w:r>
    </w:p>
    <w:p w:rsidR="008A563A" w:rsidRPr="00984D2B" w:rsidRDefault="008A563A" w:rsidP="008A563A">
      <w:pPr>
        <w:spacing w:line="360" w:lineRule="auto"/>
        <w:contextualSpacing/>
        <w:rPr>
          <w:rFonts w:ascii="Times New Roman" w:hAnsi="Times New Roman" w:cs="Times New Roman"/>
          <w:b/>
          <w:sz w:val="22"/>
          <w:lang w:val="en-GB"/>
        </w:rPr>
      </w:pPr>
    </w:p>
    <w:p w:rsidR="00984D2B" w:rsidRPr="00984D2B" w:rsidRDefault="00984D2B" w:rsidP="008A563A">
      <w:pPr>
        <w:spacing w:line="360" w:lineRule="auto"/>
        <w:contextualSpacing/>
        <w:rPr>
          <w:rFonts w:ascii="Times New Roman" w:hAnsi="Times New Roman" w:cs="Times New Roman"/>
          <w:b/>
          <w:sz w:val="22"/>
          <w:lang w:val="en-GB"/>
        </w:rPr>
      </w:pPr>
      <w:r w:rsidRPr="00984D2B">
        <w:rPr>
          <w:rFonts w:ascii="Times New Roman" w:hAnsi="Times New Roman" w:cs="Times New Roman"/>
          <w:b/>
          <w:sz w:val="22"/>
          <w:lang w:val="en-GB"/>
        </w:rPr>
        <w:t>Future plans</w:t>
      </w:r>
    </w:p>
    <w:p w:rsidR="00984D2B" w:rsidRDefault="007F6A54" w:rsidP="00984D2B">
      <w:pPr>
        <w:spacing w:line="360" w:lineRule="auto"/>
        <w:contextualSpacing/>
        <w:rPr>
          <w:rFonts w:ascii="Times New Roman" w:hAnsi="Times New Roman" w:cs="Times New Roman"/>
          <w:sz w:val="22"/>
          <w:lang w:val="en-GB"/>
        </w:rPr>
      </w:pPr>
      <w:r w:rsidRPr="007F6A54">
        <w:rPr>
          <w:rFonts w:ascii="Times New Roman" w:hAnsi="Times New Roman" w:cs="Times New Roman"/>
          <w:sz w:val="22"/>
          <w:lang w:val="en-GB"/>
        </w:rPr>
        <w:t>The</w:t>
      </w:r>
      <w:r>
        <w:rPr>
          <w:rFonts w:ascii="Times New Roman" w:hAnsi="Times New Roman" w:cs="Times New Roman"/>
          <w:sz w:val="22"/>
          <w:lang w:val="en-GB"/>
        </w:rPr>
        <w:t xml:space="preserve"> MINERVA initiative aims at an annual meeting during NAPCRG in order to discuss the goals and future plans</w:t>
      </w:r>
      <w:r w:rsidR="00711C85">
        <w:rPr>
          <w:rFonts w:ascii="Times New Roman" w:hAnsi="Times New Roman" w:cs="Times New Roman"/>
          <w:sz w:val="22"/>
          <w:lang w:val="en-GB"/>
        </w:rPr>
        <w:t>. During the third meeting the following priorities were set:</w:t>
      </w:r>
    </w:p>
    <w:p w:rsidR="00711C85" w:rsidRDefault="00711C85" w:rsidP="00711C85">
      <w:pPr>
        <w:pStyle w:val="ListParagraph"/>
        <w:numPr>
          <w:ilvl w:val="0"/>
          <w:numId w:val="4"/>
        </w:numPr>
        <w:spacing w:line="360" w:lineRule="auto"/>
        <w:rPr>
          <w:rFonts w:ascii="Times New Roman" w:hAnsi="Times New Roman" w:cs="Times New Roman"/>
          <w:sz w:val="22"/>
          <w:lang w:val="en-GB"/>
        </w:rPr>
      </w:pPr>
      <w:r>
        <w:rPr>
          <w:rFonts w:ascii="Times New Roman" w:hAnsi="Times New Roman" w:cs="Times New Roman"/>
          <w:sz w:val="22"/>
          <w:lang w:val="en-GB"/>
        </w:rPr>
        <w:lastRenderedPageBreak/>
        <w:t>To create a website of MINERVA (possibly by a link at the WONCA of NAPCRG website)</w:t>
      </w:r>
    </w:p>
    <w:p w:rsidR="00711C85" w:rsidRDefault="00711C85" w:rsidP="00711C85">
      <w:pPr>
        <w:pStyle w:val="ListParagraph"/>
        <w:numPr>
          <w:ilvl w:val="0"/>
          <w:numId w:val="4"/>
        </w:numPr>
        <w:spacing w:line="360" w:lineRule="auto"/>
        <w:rPr>
          <w:rFonts w:ascii="Times New Roman" w:hAnsi="Times New Roman" w:cs="Times New Roman"/>
          <w:sz w:val="22"/>
          <w:lang w:val="en-GB"/>
        </w:rPr>
      </w:pPr>
      <w:r>
        <w:rPr>
          <w:rFonts w:ascii="Times New Roman" w:hAnsi="Times New Roman" w:cs="Times New Roman"/>
          <w:sz w:val="22"/>
          <w:lang w:val="en-GB"/>
        </w:rPr>
        <w:t>To ask NAPCRG for a session where residents in the combined programs get the opportunity to present their research</w:t>
      </w:r>
    </w:p>
    <w:p w:rsidR="00711C85" w:rsidRDefault="00711C85" w:rsidP="00711C85">
      <w:pPr>
        <w:pStyle w:val="ListParagraph"/>
        <w:numPr>
          <w:ilvl w:val="0"/>
          <w:numId w:val="4"/>
        </w:numPr>
        <w:spacing w:line="360" w:lineRule="auto"/>
        <w:rPr>
          <w:rFonts w:ascii="Times New Roman" w:hAnsi="Times New Roman" w:cs="Times New Roman"/>
          <w:sz w:val="22"/>
          <w:lang w:val="en-GB"/>
        </w:rPr>
      </w:pPr>
      <w:r>
        <w:rPr>
          <w:rFonts w:ascii="Times New Roman" w:hAnsi="Times New Roman" w:cs="Times New Roman"/>
          <w:sz w:val="22"/>
          <w:lang w:val="en-GB"/>
        </w:rPr>
        <w:t>To formalize MINERVA’s Mission Statement and Objectives</w:t>
      </w:r>
    </w:p>
    <w:p w:rsidR="00711C85" w:rsidRDefault="00711C85" w:rsidP="00711C85">
      <w:pPr>
        <w:pStyle w:val="ListParagraph"/>
        <w:numPr>
          <w:ilvl w:val="0"/>
          <w:numId w:val="4"/>
        </w:numPr>
        <w:spacing w:line="360" w:lineRule="auto"/>
        <w:rPr>
          <w:rFonts w:ascii="Times New Roman" w:hAnsi="Times New Roman" w:cs="Times New Roman"/>
          <w:sz w:val="22"/>
          <w:lang w:val="en-GB"/>
        </w:rPr>
      </w:pPr>
      <w:r>
        <w:rPr>
          <w:rFonts w:ascii="Times New Roman" w:hAnsi="Times New Roman" w:cs="Times New Roman"/>
          <w:sz w:val="22"/>
          <w:lang w:val="en-GB"/>
        </w:rPr>
        <w:t>To evaluate the existing combined programs</w:t>
      </w:r>
    </w:p>
    <w:p w:rsidR="00711C85" w:rsidRDefault="00711C85" w:rsidP="00711C85">
      <w:pPr>
        <w:pStyle w:val="ListParagraph"/>
        <w:numPr>
          <w:ilvl w:val="0"/>
          <w:numId w:val="4"/>
        </w:numPr>
        <w:spacing w:line="360" w:lineRule="auto"/>
        <w:rPr>
          <w:rFonts w:ascii="Times New Roman" w:hAnsi="Times New Roman" w:cs="Times New Roman"/>
          <w:sz w:val="22"/>
          <w:lang w:val="en-GB"/>
        </w:rPr>
      </w:pPr>
      <w:r>
        <w:rPr>
          <w:rFonts w:ascii="Times New Roman" w:hAnsi="Times New Roman" w:cs="Times New Roman"/>
          <w:sz w:val="22"/>
          <w:lang w:val="en-GB"/>
        </w:rPr>
        <w:t>To make stakeholders aware of published papers about the combined programs</w:t>
      </w:r>
    </w:p>
    <w:p w:rsidR="00711C85" w:rsidRPr="00711C85" w:rsidRDefault="00711C85" w:rsidP="00711C85">
      <w:pPr>
        <w:pStyle w:val="ListParagraph"/>
        <w:numPr>
          <w:ilvl w:val="0"/>
          <w:numId w:val="4"/>
        </w:numPr>
        <w:spacing w:line="360" w:lineRule="auto"/>
        <w:rPr>
          <w:rFonts w:ascii="Times New Roman" w:hAnsi="Times New Roman" w:cs="Times New Roman"/>
          <w:sz w:val="22"/>
          <w:lang w:val="en-GB"/>
        </w:rPr>
      </w:pPr>
      <w:r>
        <w:rPr>
          <w:rFonts w:ascii="Times New Roman" w:hAnsi="Times New Roman" w:cs="Times New Roman"/>
          <w:sz w:val="22"/>
          <w:lang w:val="en-GB"/>
        </w:rPr>
        <w:t xml:space="preserve">To link / contact the MINERVA initiative to the Brisbane initiative, Vasco </w:t>
      </w:r>
      <w:proofErr w:type="spellStart"/>
      <w:r>
        <w:rPr>
          <w:rFonts w:ascii="Times New Roman" w:hAnsi="Times New Roman" w:cs="Times New Roman"/>
          <w:sz w:val="22"/>
          <w:lang w:val="en-GB"/>
        </w:rPr>
        <w:t>da</w:t>
      </w:r>
      <w:proofErr w:type="spellEnd"/>
      <w:r>
        <w:rPr>
          <w:rFonts w:ascii="Times New Roman" w:hAnsi="Times New Roman" w:cs="Times New Roman"/>
          <w:sz w:val="22"/>
          <w:lang w:val="en-GB"/>
        </w:rPr>
        <w:t xml:space="preserve"> Gama Movement (WONCA Europe working group for new and future General Practitioners),</w:t>
      </w:r>
      <w:r w:rsidR="002C706F">
        <w:rPr>
          <w:rFonts w:ascii="Times New Roman" w:hAnsi="Times New Roman" w:cs="Times New Roman"/>
          <w:sz w:val="22"/>
          <w:lang w:val="en-GB"/>
        </w:rPr>
        <w:t xml:space="preserve"> </w:t>
      </w:r>
      <w:r>
        <w:rPr>
          <w:rFonts w:ascii="Times New Roman" w:hAnsi="Times New Roman" w:cs="Times New Roman"/>
          <w:sz w:val="22"/>
          <w:lang w:val="en-GB"/>
        </w:rPr>
        <w:t xml:space="preserve">The Rajakumar Movement (WONCA Asia-Pacific region working party for young and future </w:t>
      </w:r>
      <w:r w:rsidR="00651A6D">
        <w:rPr>
          <w:rFonts w:ascii="Times New Roman" w:hAnsi="Times New Roman" w:cs="Times New Roman"/>
          <w:sz w:val="22"/>
          <w:lang w:val="en-GB"/>
        </w:rPr>
        <w:t>Family Doctors)</w:t>
      </w:r>
    </w:p>
    <w:p w:rsidR="00261DCC" w:rsidRDefault="008741A3" w:rsidP="00984D2B">
      <w:pPr>
        <w:spacing w:after="0" w:line="360" w:lineRule="auto"/>
        <w:contextualSpacing/>
        <w:rPr>
          <w:rFonts w:ascii="Times New Roman" w:hAnsi="Times New Roman" w:cs="Times New Roman"/>
          <w:b/>
          <w:sz w:val="22"/>
        </w:rPr>
      </w:pPr>
      <w:r w:rsidRPr="008741A3">
        <w:rPr>
          <w:rFonts w:ascii="Times New Roman" w:hAnsi="Times New Roman" w:cs="Times New Roman"/>
          <w:b/>
          <w:sz w:val="22"/>
        </w:rPr>
        <w:t>Country representatives</w:t>
      </w:r>
    </w:p>
    <w:p w:rsidR="008741A3" w:rsidRPr="008741A3" w:rsidRDefault="008741A3" w:rsidP="00984D2B">
      <w:pPr>
        <w:spacing w:after="0" w:line="360" w:lineRule="auto"/>
        <w:contextualSpacing/>
        <w:rPr>
          <w:rFonts w:ascii="Times New Roman" w:hAnsi="Times New Roman"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4200"/>
        <w:gridCol w:w="4001"/>
      </w:tblGrid>
      <w:tr w:rsidR="008741A3" w:rsidRPr="00B001D2" w:rsidTr="007D6133">
        <w:tc>
          <w:tcPr>
            <w:tcW w:w="1011" w:type="dxa"/>
          </w:tcPr>
          <w:p w:rsidR="008741A3" w:rsidRPr="00B001D2" w:rsidRDefault="008741A3" w:rsidP="008741A3">
            <w:pPr>
              <w:spacing w:line="360" w:lineRule="auto"/>
              <w:contextualSpacing/>
              <w:rPr>
                <w:b/>
                <w:lang w:val="en-US"/>
              </w:rPr>
            </w:pPr>
            <w:r w:rsidRPr="00B001D2">
              <w:rPr>
                <w:b/>
                <w:lang w:val="en-US"/>
              </w:rPr>
              <w:t>Country</w:t>
            </w:r>
          </w:p>
        </w:tc>
        <w:tc>
          <w:tcPr>
            <w:tcW w:w="4200" w:type="dxa"/>
          </w:tcPr>
          <w:p w:rsidR="008741A3" w:rsidRPr="00B001D2" w:rsidRDefault="008741A3" w:rsidP="008741A3">
            <w:pPr>
              <w:spacing w:line="360" w:lineRule="auto"/>
              <w:contextualSpacing/>
              <w:rPr>
                <w:b/>
                <w:lang w:val="en-US"/>
              </w:rPr>
            </w:pPr>
            <w:r w:rsidRPr="00B001D2">
              <w:rPr>
                <w:b/>
                <w:lang w:val="en-US"/>
              </w:rPr>
              <w:t>Resident representative</w:t>
            </w:r>
          </w:p>
        </w:tc>
        <w:tc>
          <w:tcPr>
            <w:tcW w:w="4001" w:type="dxa"/>
          </w:tcPr>
          <w:p w:rsidR="008741A3" w:rsidRPr="00B001D2" w:rsidRDefault="008741A3" w:rsidP="008741A3">
            <w:pPr>
              <w:spacing w:line="360" w:lineRule="auto"/>
              <w:contextualSpacing/>
              <w:rPr>
                <w:b/>
                <w:lang w:val="en-US"/>
              </w:rPr>
            </w:pPr>
            <w:r w:rsidRPr="00B001D2">
              <w:rPr>
                <w:b/>
                <w:lang w:val="en-US"/>
              </w:rPr>
              <w:t>Research leader representative</w:t>
            </w:r>
          </w:p>
        </w:tc>
      </w:tr>
      <w:tr w:rsidR="008741A3" w:rsidRPr="00B001D2" w:rsidTr="007D6133">
        <w:tc>
          <w:tcPr>
            <w:tcW w:w="1011" w:type="dxa"/>
          </w:tcPr>
          <w:p w:rsidR="008741A3" w:rsidRPr="00B001D2" w:rsidRDefault="008741A3" w:rsidP="008741A3">
            <w:pPr>
              <w:spacing w:line="360" w:lineRule="auto"/>
              <w:contextualSpacing/>
              <w:rPr>
                <w:lang w:val="en-US"/>
              </w:rPr>
            </w:pPr>
          </w:p>
        </w:tc>
        <w:tc>
          <w:tcPr>
            <w:tcW w:w="4200" w:type="dxa"/>
          </w:tcPr>
          <w:p w:rsidR="008741A3" w:rsidRPr="00B001D2" w:rsidRDefault="008741A3" w:rsidP="008741A3">
            <w:pPr>
              <w:spacing w:line="360" w:lineRule="auto"/>
              <w:contextualSpacing/>
              <w:rPr>
                <w:lang w:val="en-US"/>
              </w:rPr>
            </w:pPr>
          </w:p>
        </w:tc>
        <w:tc>
          <w:tcPr>
            <w:tcW w:w="4001" w:type="dxa"/>
          </w:tcPr>
          <w:p w:rsidR="008741A3" w:rsidRPr="00B001D2" w:rsidRDefault="008741A3" w:rsidP="008741A3">
            <w:pPr>
              <w:spacing w:line="360" w:lineRule="auto"/>
              <w:contextualSpacing/>
              <w:rPr>
                <w:lang w:val="en-US"/>
              </w:rPr>
            </w:pPr>
          </w:p>
        </w:tc>
      </w:tr>
      <w:tr w:rsidR="008741A3" w:rsidRPr="00B001D2" w:rsidTr="007D6133">
        <w:tc>
          <w:tcPr>
            <w:tcW w:w="1011" w:type="dxa"/>
          </w:tcPr>
          <w:p w:rsidR="008741A3" w:rsidRPr="00B001D2" w:rsidRDefault="008741A3" w:rsidP="008741A3">
            <w:pPr>
              <w:spacing w:line="360" w:lineRule="auto"/>
              <w:contextualSpacing/>
              <w:rPr>
                <w:lang w:val="en-US"/>
              </w:rPr>
            </w:pPr>
            <w:r w:rsidRPr="00B001D2">
              <w:rPr>
                <w:lang w:val="en-US"/>
              </w:rPr>
              <w:t>UK</w:t>
            </w:r>
          </w:p>
        </w:tc>
        <w:tc>
          <w:tcPr>
            <w:tcW w:w="4200" w:type="dxa"/>
          </w:tcPr>
          <w:p w:rsidR="008741A3" w:rsidRPr="00B001D2" w:rsidRDefault="008741A3" w:rsidP="008741A3">
            <w:pPr>
              <w:spacing w:line="360" w:lineRule="auto"/>
              <w:contextualSpacing/>
              <w:rPr>
                <w:lang w:val="en-US"/>
              </w:rPr>
            </w:pPr>
            <w:r w:rsidRPr="00B001D2">
              <w:rPr>
                <w:lang w:val="en-US"/>
              </w:rPr>
              <w:t>Greg Irving</w:t>
            </w:r>
          </w:p>
          <w:p w:rsidR="008741A3" w:rsidRPr="00B001D2" w:rsidRDefault="00E906D5" w:rsidP="008741A3">
            <w:pPr>
              <w:spacing w:line="360" w:lineRule="auto"/>
              <w:contextualSpacing/>
              <w:rPr>
                <w:lang w:val="en-US"/>
              </w:rPr>
            </w:pPr>
            <w:hyperlink r:id="rId7" w:history="1">
              <w:r w:rsidR="008741A3" w:rsidRPr="00B001D2">
                <w:rPr>
                  <w:rStyle w:val="Hyperlink"/>
                  <w:lang w:val="en-US"/>
                </w:rPr>
                <w:t>greg_irving@hotmail.com</w:t>
              </w:r>
            </w:hyperlink>
            <w:r w:rsidR="008741A3" w:rsidRPr="00B001D2">
              <w:rPr>
                <w:lang w:val="en-US"/>
              </w:rPr>
              <w:t xml:space="preserve"> </w:t>
            </w:r>
          </w:p>
        </w:tc>
        <w:tc>
          <w:tcPr>
            <w:tcW w:w="4001" w:type="dxa"/>
          </w:tcPr>
          <w:p w:rsidR="008741A3" w:rsidRPr="00B001D2" w:rsidRDefault="008741A3" w:rsidP="008741A3">
            <w:pPr>
              <w:spacing w:line="360" w:lineRule="auto"/>
              <w:contextualSpacing/>
              <w:rPr>
                <w:lang w:val="en-US"/>
              </w:rPr>
            </w:pPr>
            <w:r w:rsidRPr="00B001D2">
              <w:rPr>
                <w:lang w:val="en-US"/>
              </w:rPr>
              <w:t>Tony Kendrick</w:t>
            </w:r>
            <w:r>
              <w:rPr>
                <w:lang w:val="en-US"/>
              </w:rPr>
              <w:t xml:space="preserve"> / Chris Dowrick</w:t>
            </w:r>
          </w:p>
          <w:p w:rsidR="008741A3" w:rsidRDefault="00E906D5" w:rsidP="008741A3">
            <w:pPr>
              <w:spacing w:line="360" w:lineRule="auto"/>
              <w:contextualSpacing/>
              <w:rPr>
                <w:lang w:val="en-US"/>
              </w:rPr>
            </w:pPr>
            <w:hyperlink r:id="rId8" w:history="1">
              <w:r w:rsidR="008741A3" w:rsidRPr="00B001D2">
                <w:rPr>
                  <w:rStyle w:val="Hyperlink"/>
                  <w:lang w:val="en-US"/>
                </w:rPr>
                <w:t>Tony.Kendrick@hyms.ac.uk</w:t>
              </w:r>
            </w:hyperlink>
            <w:r w:rsidR="008741A3" w:rsidRPr="00B001D2">
              <w:rPr>
                <w:lang w:val="en-US"/>
              </w:rPr>
              <w:t xml:space="preserve"> </w:t>
            </w:r>
          </w:p>
          <w:p w:rsidR="008741A3" w:rsidRPr="00B001D2" w:rsidRDefault="00E906D5" w:rsidP="008741A3">
            <w:pPr>
              <w:spacing w:line="360" w:lineRule="auto"/>
              <w:contextualSpacing/>
              <w:rPr>
                <w:lang w:val="en-US"/>
              </w:rPr>
            </w:pPr>
            <w:hyperlink r:id="rId9" w:history="1">
              <w:r w:rsidR="008741A3" w:rsidRPr="00795F8B">
                <w:rPr>
                  <w:rStyle w:val="Hyperlink"/>
                  <w:lang w:val="en-US"/>
                </w:rPr>
                <w:t>cfd@liverpool.ac.uk</w:t>
              </w:r>
            </w:hyperlink>
            <w:r w:rsidR="008741A3">
              <w:rPr>
                <w:lang w:val="en-US"/>
              </w:rPr>
              <w:t xml:space="preserve"> </w:t>
            </w:r>
          </w:p>
        </w:tc>
      </w:tr>
      <w:tr w:rsidR="008741A3" w:rsidRPr="008741A3" w:rsidTr="007D6133">
        <w:tc>
          <w:tcPr>
            <w:tcW w:w="1011" w:type="dxa"/>
          </w:tcPr>
          <w:p w:rsidR="008741A3" w:rsidRPr="00B001D2" w:rsidRDefault="008741A3" w:rsidP="008741A3">
            <w:pPr>
              <w:spacing w:line="360" w:lineRule="auto"/>
              <w:contextualSpacing/>
              <w:rPr>
                <w:lang w:val="en-US"/>
              </w:rPr>
            </w:pPr>
            <w:r w:rsidRPr="00B001D2">
              <w:rPr>
                <w:lang w:val="en-US"/>
              </w:rPr>
              <w:t>NL</w:t>
            </w:r>
          </w:p>
        </w:tc>
        <w:tc>
          <w:tcPr>
            <w:tcW w:w="4200" w:type="dxa"/>
          </w:tcPr>
          <w:p w:rsidR="008741A3" w:rsidRPr="008741A3" w:rsidRDefault="008741A3" w:rsidP="008741A3">
            <w:pPr>
              <w:spacing w:line="360" w:lineRule="auto"/>
              <w:contextualSpacing/>
              <w:rPr>
                <w:lang w:val="nl-NL"/>
              </w:rPr>
            </w:pPr>
            <w:r w:rsidRPr="008741A3">
              <w:rPr>
                <w:lang w:val="nl-NL"/>
              </w:rPr>
              <w:t>Tim olde Hartman/Mark van der Wel</w:t>
            </w:r>
          </w:p>
          <w:p w:rsidR="008741A3" w:rsidRPr="008741A3" w:rsidRDefault="00E906D5" w:rsidP="008741A3">
            <w:pPr>
              <w:spacing w:line="360" w:lineRule="auto"/>
              <w:contextualSpacing/>
              <w:rPr>
                <w:lang w:val="nl-NL"/>
              </w:rPr>
            </w:pPr>
            <w:hyperlink r:id="rId10" w:history="1">
              <w:r w:rsidR="008741A3" w:rsidRPr="008741A3">
                <w:rPr>
                  <w:rStyle w:val="Hyperlink"/>
                  <w:lang w:val="nl-NL"/>
                </w:rPr>
                <w:t>t.oldehartman@elg.umcn.nl</w:t>
              </w:r>
            </w:hyperlink>
          </w:p>
          <w:p w:rsidR="008741A3" w:rsidRPr="008741A3" w:rsidRDefault="00E906D5" w:rsidP="008741A3">
            <w:pPr>
              <w:spacing w:line="360" w:lineRule="auto"/>
              <w:contextualSpacing/>
              <w:rPr>
                <w:lang w:val="nl-NL"/>
              </w:rPr>
            </w:pPr>
            <w:hyperlink r:id="rId11" w:history="1">
              <w:r w:rsidR="008741A3" w:rsidRPr="008741A3">
                <w:rPr>
                  <w:rStyle w:val="Hyperlink"/>
                  <w:lang w:val="nl-NL"/>
                </w:rPr>
                <w:t>m.vanderwel@elg.umcn.nl</w:t>
              </w:r>
            </w:hyperlink>
            <w:r w:rsidR="008741A3" w:rsidRPr="008741A3">
              <w:rPr>
                <w:lang w:val="nl-NL"/>
              </w:rPr>
              <w:t xml:space="preserve"> </w:t>
            </w:r>
          </w:p>
        </w:tc>
        <w:tc>
          <w:tcPr>
            <w:tcW w:w="4001" w:type="dxa"/>
          </w:tcPr>
          <w:p w:rsidR="008741A3" w:rsidRPr="008741A3" w:rsidRDefault="008741A3" w:rsidP="008741A3">
            <w:pPr>
              <w:spacing w:line="360" w:lineRule="auto"/>
              <w:contextualSpacing/>
              <w:rPr>
                <w:lang w:val="nl-NL"/>
              </w:rPr>
            </w:pPr>
            <w:r w:rsidRPr="008741A3">
              <w:rPr>
                <w:lang w:val="nl-NL"/>
              </w:rPr>
              <w:t>Chris van Weel</w:t>
            </w:r>
          </w:p>
          <w:p w:rsidR="008741A3" w:rsidRPr="008741A3" w:rsidRDefault="00E906D5" w:rsidP="008741A3">
            <w:pPr>
              <w:spacing w:line="360" w:lineRule="auto"/>
              <w:contextualSpacing/>
              <w:rPr>
                <w:lang w:val="nl-NL"/>
              </w:rPr>
            </w:pPr>
            <w:hyperlink r:id="rId12" w:history="1">
              <w:r w:rsidR="008741A3" w:rsidRPr="008741A3">
                <w:rPr>
                  <w:rStyle w:val="Hyperlink"/>
                  <w:lang w:val="nl-NL"/>
                </w:rPr>
                <w:t>c.vanweel@elg.umcn.nl</w:t>
              </w:r>
            </w:hyperlink>
            <w:r w:rsidR="008741A3" w:rsidRPr="008741A3">
              <w:rPr>
                <w:lang w:val="nl-NL"/>
              </w:rPr>
              <w:t xml:space="preserve"> </w:t>
            </w:r>
          </w:p>
        </w:tc>
      </w:tr>
      <w:tr w:rsidR="008741A3" w:rsidRPr="00486E2A" w:rsidTr="007D6133">
        <w:tc>
          <w:tcPr>
            <w:tcW w:w="1011" w:type="dxa"/>
          </w:tcPr>
          <w:p w:rsidR="008741A3" w:rsidRPr="00486E2A" w:rsidRDefault="008741A3" w:rsidP="008741A3">
            <w:pPr>
              <w:spacing w:line="360" w:lineRule="auto"/>
              <w:contextualSpacing/>
            </w:pPr>
            <w:r>
              <w:t>AUS</w:t>
            </w:r>
          </w:p>
        </w:tc>
        <w:tc>
          <w:tcPr>
            <w:tcW w:w="4200" w:type="dxa"/>
          </w:tcPr>
          <w:p w:rsidR="008741A3" w:rsidRDefault="008741A3" w:rsidP="008741A3">
            <w:pPr>
              <w:spacing w:line="360" w:lineRule="auto"/>
              <w:contextualSpacing/>
            </w:pPr>
            <w:r>
              <w:t>Edward Vergara</w:t>
            </w:r>
          </w:p>
          <w:p w:rsidR="008741A3" w:rsidRPr="00486E2A" w:rsidRDefault="00E906D5" w:rsidP="008741A3">
            <w:pPr>
              <w:spacing w:line="360" w:lineRule="auto"/>
              <w:contextualSpacing/>
            </w:pPr>
            <w:hyperlink r:id="rId13" w:history="1">
              <w:r w:rsidR="008741A3" w:rsidRPr="00B001D2">
                <w:rPr>
                  <w:rStyle w:val="Hyperlink"/>
                </w:rPr>
                <w:t>evergara@unimelb.edu.au</w:t>
              </w:r>
            </w:hyperlink>
            <w:r w:rsidR="008741A3">
              <w:t xml:space="preserve"> </w:t>
            </w:r>
          </w:p>
        </w:tc>
        <w:tc>
          <w:tcPr>
            <w:tcW w:w="4001" w:type="dxa"/>
          </w:tcPr>
          <w:p w:rsidR="008741A3" w:rsidRDefault="008741A3" w:rsidP="008741A3">
            <w:pPr>
              <w:spacing w:line="360" w:lineRule="auto"/>
              <w:contextualSpacing/>
            </w:pPr>
            <w:r>
              <w:t>Jane Gunn</w:t>
            </w:r>
          </w:p>
          <w:p w:rsidR="008741A3" w:rsidRPr="00486E2A" w:rsidRDefault="00E906D5" w:rsidP="008741A3">
            <w:pPr>
              <w:spacing w:line="360" w:lineRule="auto"/>
              <w:contextualSpacing/>
            </w:pPr>
            <w:hyperlink r:id="rId14" w:history="1">
              <w:r w:rsidR="008741A3" w:rsidRPr="00B001D2">
                <w:rPr>
                  <w:rStyle w:val="Hyperlink"/>
                </w:rPr>
                <w:t>j.gunn@unimelb.edu.au</w:t>
              </w:r>
            </w:hyperlink>
            <w:r w:rsidR="008741A3">
              <w:t xml:space="preserve"> </w:t>
            </w:r>
          </w:p>
        </w:tc>
      </w:tr>
      <w:tr w:rsidR="008741A3" w:rsidRPr="00B001D2" w:rsidTr="007D6133">
        <w:tc>
          <w:tcPr>
            <w:tcW w:w="1011" w:type="dxa"/>
          </w:tcPr>
          <w:p w:rsidR="008741A3" w:rsidRPr="00486E2A" w:rsidRDefault="008741A3" w:rsidP="008741A3">
            <w:pPr>
              <w:spacing w:line="360" w:lineRule="auto"/>
              <w:contextualSpacing/>
            </w:pPr>
            <w:r>
              <w:t>NZ</w:t>
            </w:r>
          </w:p>
        </w:tc>
        <w:tc>
          <w:tcPr>
            <w:tcW w:w="4200" w:type="dxa"/>
          </w:tcPr>
          <w:p w:rsidR="008741A3" w:rsidRDefault="008741A3" w:rsidP="008741A3">
            <w:pPr>
              <w:spacing w:line="360" w:lineRule="auto"/>
              <w:contextualSpacing/>
            </w:pPr>
            <w:r>
              <w:t>Karen Falloon / Rawiri Keenan</w:t>
            </w:r>
          </w:p>
          <w:p w:rsidR="008741A3" w:rsidRDefault="00E906D5" w:rsidP="008741A3">
            <w:pPr>
              <w:spacing w:line="360" w:lineRule="auto"/>
              <w:contextualSpacing/>
            </w:pPr>
            <w:hyperlink r:id="rId15" w:history="1">
              <w:r w:rsidR="008741A3" w:rsidRPr="00B001D2">
                <w:rPr>
                  <w:rStyle w:val="Hyperlink"/>
                </w:rPr>
                <w:t>k.falloon@auckland.ac.nz</w:t>
              </w:r>
            </w:hyperlink>
            <w:r w:rsidR="002C706F">
              <w:t xml:space="preserve"> </w:t>
            </w:r>
          </w:p>
          <w:p w:rsidR="008741A3" w:rsidRPr="00486E2A" w:rsidRDefault="00E906D5" w:rsidP="008741A3">
            <w:pPr>
              <w:spacing w:line="360" w:lineRule="auto"/>
              <w:contextualSpacing/>
            </w:pPr>
            <w:hyperlink r:id="rId16" w:history="1">
              <w:r w:rsidR="008741A3" w:rsidRPr="00B001D2">
                <w:rPr>
                  <w:rStyle w:val="Hyperlink"/>
                </w:rPr>
                <w:t>rawiri@gmail.com</w:t>
              </w:r>
            </w:hyperlink>
            <w:r w:rsidR="008741A3">
              <w:t xml:space="preserve"> </w:t>
            </w:r>
          </w:p>
        </w:tc>
        <w:tc>
          <w:tcPr>
            <w:tcW w:w="4001" w:type="dxa"/>
          </w:tcPr>
          <w:p w:rsidR="008741A3" w:rsidRPr="00B001D2" w:rsidRDefault="008741A3" w:rsidP="008741A3">
            <w:pPr>
              <w:spacing w:line="360" w:lineRule="auto"/>
              <w:contextualSpacing/>
              <w:rPr>
                <w:lang w:val="en-US"/>
              </w:rPr>
            </w:pPr>
            <w:r w:rsidRPr="00B001D2">
              <w:rPr>
                <w:lang w:val="en-US"/>
              </w:rPr>
              <w:t>Bruce A</w:t>
            </w:r>
            <w:r>
              <w:rPr>
                <w:lang w:val="en-US"/>
              </w:rPr>
              <w:t>r</w:t>
            </w:r>
            <w:r w:rsidRPr="00B001D2">
              <w:rPr>
                <w:lang w:val="en-US"/>
              </w:rPr>
              <w:t>roll / Felicity Goodyear-Smith</w:t>
            </w:r>
          </w:p>
          <w:p w:rsidR="008741A3" w:rsidRPr="00B001D2" w:rsidRDefault="00E906D5" w:rsidP="008741A3">
            <w:pPr>
              <w:spacing w:line="360" w:lineRule="auto"/>
              <w:contextualSpacing/>
              <w:rPr>
                <w:lang w:val="en-US"/>
              </w:rPr>
            </w:pPr>
            <w:hyperlink r:id="rId17" w:history="1">
              <w:r w:rsidR="008741A3" w:rsidRPr="00B001D2">
                <w:rPr>
                  <w:rStyle w:val="Hyperlink"/>
                  <w:lang w:val="en-US"/>
                </w:rPr>
                <w:t>b.arroll@auckland.ac.nz</w:t>
              </w:r>
            </w:hyperlink>
            <w:r w:rsidR="008741A3" w:rsidRPr="00B001D2">
              <w:rPr>
                <w:lang w:val="en-US"/>
              </w:rPr>
              <w:t xml:space="preserve"> </w:t>
            </w:r>
          </w:p>
          <w:p w:rsidR="008741A3" w:rsidRPr="00B001D2" w:rsidRDefault="00E906D5" w:rsidP="008741A3">
            <w:pPr>
              <w:spacing w:line="360" w:lineRule="auto"/>
              <w:contextualSpacing/>
              <w:rPr>
                <w:lang w:val="en-US"/>
              </w:rPr>
            </w:pPr>
            <w:hyperlink r:id="rId18" w:history="1">
              <w:r w:rsidR="008741A3" w:rsidRPr="00B001D2">
                <w:rPr>
                  <w:rStyle w:val="Hyperlink"/>
                  <w:lang w:val="en-US"/>
                </w:rPr>
                <w:t>f.goodyear-smith@auckland.ac.nz</w:t>
              </w:r>
            </w:hyperlink>
            <w:r w:rsidR="008741A3" w:rsidRPr="00B001D2">
              <w:rPr>
                <w:lang w:val="en-US"/>
              </w:rPr>
              <w:t xml:space="preserve"> </w:t>
            </w:r>
          </w:p>
        </w:tc>
      </w:tr>
      <w:tr w:rsidR="008741A3" w:rsidRPr="00B001D2" w:rsidTr="007D6133">
        <w:tc>
          <w:tcPr>
            <w:tcW w:w="1011" w:type="dxa"/>
          </w:tcPr>
          <w:p w:rsidR="008741A3" w:rsidRPr="00B001D2" w:rsidRDefault="008741A3" w:rsidP="008741A3">
            <w:pPr>
              <w:spacing w:line="360" w:lineRule="auto"/>
              <w:contextualSpacing/>
              <w:rPr>
                <w:lang w:val="en-US"/>
              </w:rPr>
            </w:pPr>
            <w:r w:rsidRPr="00B001D2">
              <w:rPr>
                <w:lang w:val="en-US"/>
              </w:rPr>
              <w:t>CAN</w:t>
            </w:r>
          </w:p>
        </w:tc>
        <w:tc>
          <w:tcPr>
            <w:tcW w:w="4200" w:type="dxa"/>
          </w:tcPr>
          <w:p w:rsidR="008741A3" w:rsidRPr="00B001D2" w:rsidRDefault="008741A3" w:rsidP="008741A3">
            <w:pPr>
              <w:spacing w:line="360" w:lineRule="auto"/>
              <w:contextualSpacing/>
              <w:rPr>
                <w:lang w:val="en-US"/>
              </w:rPr>
            </w:pPr>
            <w:r w:rsidRPr="00B001D2">
              <w:rPr>
                <w:lang w:val="en-US"/>
              </w:rPr>
              <w:t xml:space="preserve"> </w:t>
            </w:r>
            <w:r w:rsidRPr="00B001D2">
              <w:rPr>
                <w:i/>
                <w:lang w:val="en-US"/>
              </w:rPr>
              <w:t>(to be asked)</w:t>
            </w:r>
          </w:p>
        </w:tc>
        <w:tc>
          <w:tcPr>
            <w:tcW w:w="4001" w:type="dxa"/>
          </w:tcPr>
          <w:p w:rsidR="008741A3" w:rsidRPr="00B001D2" w:rsidRDefault="008741A3" w:rsidP="008741A3">
            <w:pPr>
              <w:spacing w:line="360" w:lineRule="auto"/>
              <w:contextualSpacing/>
              <w:rPr>
                <w:lang w:val="en-US"/>
              </w:rPr>
            </w:pPr>
            <w:r>
              <w:rPr>
                <w:lang w:val="en-US"/>
              </w:rPr>
              <w:t>Judith Belle Brown</w:t>
            </w:r>
          </w:p>
          <w:p w:rsidR="008741A3" w:rsidRPr="00B001D2" w:rsidRDefault="00E906D5" w:rsidP="008741A3">
            <w:pPr>
              <w:spacing w:line="360" w:lineRule="auto"/>
              <w:contextualSpacing/>
              <w:rPr>
                <w:lang w:val="en-US"/>
              </w:rPr>
            </w:pPr>
            <w:hyperlink r:id="rId19" w:history="1">
              <w:r w:rsidR="008741A3" w:rsidRPr="00B001D2">
                <w:rPr>
                  <w:rStyle w:val="Hyperlink"/>
                  <w:lang w:val="en-US"/>
                </w:rPr>
                <w:t>jbbrown@uwo.ca</w:t>
              </w:r>
            </w:hyperlink>
            <w:r w:rsidR="008741A3" w:rsidRPr="00B001D2">
              <w:rPr>
                <w:lang w:val="en-US"/>
              </w:rPr>
              <w:t xml:space="preserve"> </w:t>
            </w:r>
          </w:p>
        </w:tc>
      </w:tr>
      <w:tr w:rsidR="008741A3" w:rsidRPr="00B001D2" w:rsidTr="007D6133">
        <w:tc>
          <w:tcPr>
            <w:tcW w:w="1011" w:type="dxa"/>
          </w:tcPr>
          <w:p w:rsidR="008741A3" w:rsidRPr="00B001D2" w:rsidRDefault="008741A3" w:rsidP="008741A3">
            <w:pPr>
              <w:spacing w:line="360" w:lineRule="auto"/>
              <w:contextualSpacing/>
              <w:rPr>
                <w:lang w:val="en-US"/>
              </w:rPr>
            </w:pPr>
            <w:r w:rsidRPr="00B001D2">
              <w:rPr>
                <w:lang w:val="en-US"/>
              </w:rPr>
              <w:t>USA</w:t>
            </w:r>
          </w:p>
        </w:tc>
        <w:tc>
          <w:tcPr>
            <w:tcW w:w="4200" w:type="dxa"/>
          </w:tcPr>
          <w:p w:rsidR="008741A3" w:rsidRPr="008741A3" w:rsidRDefault="008741A3" w:rsidP="008741A3">
            <w:pPr>
              <w:spacing w:line="360" w:lineRule="auto"/>
              <w:contextualSpacing/>
              <w:rPr>
                <w:i/>
                <w:lang w:val="en-US"/>
              </w:rPr>
            </w:pPr>
            <w:r w:rsidRPr="008741A3">
              <w:rPr>
                <w:i/>
                <w:lang w:val="en-US"/>
              </w:rPr>
              <w:t>(to be asked)</w:t>
            </w:r>
          </w:p>
        </w:tc>
        <w:tc>
          <w:tcPr>
            <w:tcW w:w="4001" w:type="dxa"/>
          </w:tcPr>
          <w:p w:rsidR="008741A3" w:rsidRPr="00B001D2" w:rsidRDefault="008741A3" w:rsidP="008741A3">
            <w:pPr>
              <w:spacing w:line="360" w:lineRule="auto"/>
              <w:contextualSpacing/>
              <w:rPr>
                <w:lang w:val="en-US"/>
              </w:rPr>
            </w:pPr>
            <w:r w:rsidRPr="00B001D2">
              <w:rPr>
                <w:lang w:val="en-US"/>
              </w:rPr>
              <w:t>John Beasley/Bruce Barrett</w:t>
            </w:r>
          </w:p>
          <w:p w:rsidR="008741A3" w:rsidRPr="00B001D2" w:rsidRDefault="00E906D5" w:rsidP="008741A3">
            <w:pPr>
              <w:spacing w:line="360" w:lineRule="auto"/>
              <w:contextualSpacing/>
              <w:rPr>
                <w:lang w:val="en-US"/>
              </w:rPr>
            </w:pPr>
            <w:hyperlink r:id="rId20" w:history="1">
              <w:r w:rsidR="008741A3" w:rsidRPr="00B001D2">
                <w:rPr>
                  <w:rStyle w:val="Hyperlink"/>
                  <w:lang w:val="en-US"/>
                </w:rPr>
                <w:t>John.Beasley@fammed.wisc.edu</w:t>
              </w:r>
            </w:hyperlink>
            <w:r w:rsidR="008741A3" w:rsidRPr="00B001D2">
              <w:rPr>
                <w:lang w:val="en-US"/>
              </w:rPr>
              <w:t xml:space="preserve"> </w:t>
            </w:r>
          </w:p>
          <w:p w:rsidR="008741A3" w:rsidRDefault="00E906D5" w:rsidP="008741A3">
            <w:pPr>
              <w:spacing w:line="360" w:lineRule="auto"/>
              <w:contextualSpacing/>
              <w:rPr>
                <w:lang w:val="en-US"/>
              </w:rPr>
            </w:pPr>
            <w:hyperlink r:id="rId21" w:history="1">
              <w:r w:rsidR="008741A3" w:rsidRPr="00B001D2">
                <w:rPr>
                  <w:rStyle w:val="Hyperlink"/>
                  <w:lang w:val="en-US"/>
                </w:rPr>
                <w:t>Bruce.barrett@fammed.wisc.edu</w:t>
              </w:r>
            </w:hyperlink>
            <w:r w:rsidR="008741A3" w:rsidRPr="00B001D2">
              <w:rPr>
                <w:lang w:val="en-US"/>
              </w:rPr>
              <w:t xml:space="preserve"> </w:t>
            </w:r>
          </w:p>
          <w:p w:rsidR="008741A3" w:rsidRDefault="008741A3" w:rsidP="008741A3">
            <w:pPr>
              <w:spacing w:line="360" w:lineRule="auto"/>
              <w:contextualSpacing/>
              <w:rPr>
                <w:lang w:val="en-US"/>
              </w:rPr>
            </w:pPr>
            <w:r>
              <w:rPr>
                <w:lang w:val="en-US"/>
              </w:rPr>
              <w:t>Donald Nease</w:t>
            </w:r>
          </w:p>
          <w:p w:rsidR="008741A3" w:rsidRPr="00B001D2" w:rsidRDefault="00E906D5" w:rsidP="008741A3">
            <w:pPr>
              <w:spacing w:line="360" w:lineRule="auto"/>
              <w:contextualSpacing/>
              <w:rPr>
                <w:lang w:val="en-US"/>
              </w:rPr>
            </w:pPr>
            <w:hyperlink r:id="rId22" w:history="1">
              <w:r w:rsidR="008741A3" w:rsidRPr="000E01C2">
                <w:rPr>
                  <w:rStyle w:val="Hyperlink"/>
                  <w:lang w:val="en-US"/>
                </w:rPr>
                <w:t>Donald.Nease@ucdenver.edu</w:t>
              </w:r>
            </w:hyperlink>
            <w:r w:rsidR="008741A3">
              <w:rPr>
                <w:lang w:val="en-US"/>
              </w:rPr>
              <w:t xml:space="preserve"> </w:t>
            </w:r>
          </w:p>
        </w:tc>
      </w:tr>
      <w:tr w:rsidR="008741A3" w:rsidRPr="00B001D2" w:rsidTr="007D6133">
        <w:tc>
          <w:tcPr>
            <w:tcW w:w="1011" w:type="dxa"/>
          </w:tcPr>
          <w:p w:rsidR="008741A3" w:rsidRPr="00B001D2" w:rsidRDefault="008741A3" w:rsidP="008741A3">
            <w:pPr>
              <w:spacing w:line="360" w:lineRule="auto"/>
              <w:contextualSpacing/>
              <w:rPr>
                <w:lang w:val="en-US"/>
              </w:rPr>
            </w:pPr>
          </w:p>
        </w:tc>
        <w:tc>
          <w:tcPr>
            <w:tcW w:w="4200" w:type="dxa"/>
          </w:tcPr>
          <w:p w:rsidR="008741A3" w:rsidRPr="00B001D2" w:rsidRDefault="008741A3" w:rsidP="008741A3">
            <w:pPr>
              <w:spacing w:line="360" w:lineRule="auto"/>
              <w:contextualSpacing/>
              <w:rPr>
                <w:lang w:val="en-US"/>
              </w:rPr>
            </w:pPr>
          </w:p>
        </w:tc>
        <w:tc>
          <w:tcPr>
            <w:tcW w:w="4001" w:type="dxa"/>
          </w:tcPr>
          <w:p w:rsidR="008741A3" w:rsidRPr="00B001D2" w:rsidRDefault="008741A3" w:rsidP="008741A3">
            <w:pPr>
              <w:spacing w:line="360" w:lineRule="auto"/>
              <w:contextualSpacing/>
              <w:rPr>
                <w:lang w:val="en-US"/>
              </w:rPr>
            </w:pPr>
          </w:p>
        </w:tc>
      </w:tr>
    </w:tbl>
    <w:p w:rsidR="006762A0" w:rsidRPr="00984D2B" w:rsidRDefault="006762A0" w:rsidP="00984D2B">
      <w:pPr>
        <w:spacing w:line="360" w:lineRule="auto"/>
        <w:contextualSpacing/>
        <w:rPr>
          <w:rFonts w:ascii="Times New Roman" w:hAnsi="Times New Roman" w:cs="Times New Roman"/>
          <w:sz w:val="22"/>
        </w:rPr>
      </w:pPr>
    </w:p>
    <w:sectPr w:rsidR="006762A0" w:rsidRPr="00984D2B" w:rsidSect="00A43903">
      <w:footerReference w:type="default" r:id="rId2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AB" w:rsidRDefault="00B55AAB" w:rsidP="0061507F">
      <w:pPr>
        <w:spacing w:after="0" w:line="240" w:lineRule="auto"/>
      </w:pPr>
      <w:r>
        <w:separator/>
      </w:r>
    </w:p>
  </w:endnote>
  <w:endnote w:type="continuationSeparator" w:id="0">
    <w:p w:rsidR="00B55AAB" w:rsidRDefault="00B55AAB" w:rsidP="00615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6657"/>
      <w:docPartObj>
        <w:docPartGallery w:val="Page Numbers (Bottom of Page)"/>
        <w:docPartUnique/>
      </w:docPartObj>
    </w:sdtPr>
    <w:sdtContent>
      <w:p w:rsidR="00711C85" w:rsidRDefault="00E906D5">
        <w:pPr>
          <w:pStyle w:val="Footer"/>
          <w:jc w:val="center"/>
        </w:pPr>
        <w:fldSimple w:instr=" PAGE   \* MERGEFORMAT ">
          <w:r w:rsidR="002C706F">
            <w:rPr>
              <w:noProof/>
            </w:rPr>
            <w:t>1</w:t>
          </w:r>
        </w:fldSimple>
      </w:p>
    </w:sdtContent>
  </w:sdt>
  <w:p w:rsidR="00711C85" w:rsidRDefault="00711C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AB" w:rsidRDefault="00B55AAB" w:rsidP="0061507F">
      <w:pPr>
        <w:spacing w:after="0" w:line="240" w:lineRule="auto"/>
      </w:pPr>
      <w:r>
        <w:separator/>
      </w:r>
    </w:p>
  </w:footnote>
  <w:footnote w:type="continuationSeparator" w:id="0">
    <w:p w:rsidR="00B55AAB" w:rsidRDefault="00B55AAB" w:rsidP="006150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3278B"/>
    <w:multiLevelType w:val="hybridMultilevel"/>
    <w:tmpl w:val="C07A972A"/>
    <w:lvl w:ilvl="0" w:tplc="300E156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30A1A67"/>
    <w:multiLevelType w:val="hybridMultilevel"/>
    <w:tmpl w:val="CA6AEB7C"/>
    <w:lvl w:ilvl="0" w:tplc="1D0486AA">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697289"/>
    <w:multiLevelType w:val="hybridMultilevel"/>
    <w:tmpl w:val="26FCF5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82858DF"/>
    <w:multiLevelType w:val="hybridMultilevel"/>
    <w:tmpl w:val="C5281C5A"/>
    <w:lvl w:ilvl="0" w:tplc="C534EA4A">
      <w:start w:val="20"/>
      <w:numFmt w:val="bullet"/>
      <w:lvlText w:val="-"/>
      <w:lvlJc w:val="left"/>
      <w:pPr>
        <w:ind w:left="720" w:hanging="360"/>
      </w:pPr>
      <w:rPr>
        <w:rFonts w:ascii="Times New Roman" w:eastAsia="Calibri" w:hAnsi="Times New Roman"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docVars>
    <w:docVar w:name="dgnword-docGUID" w:val="{A57E197F-46E4-423E-AF6C-C98D2AA6BC93}"/>
    <w:docVar w:name="dgnword-eventsink" w:val="97605336"/>
    <w:docVar w:name="EN.Libraries" w:val="T"/>
  </w:docVars>
  <w:rsids>
    <w:rsidRoot w:val="0061507F"/>
    <w:rsid w:val="00006184"/>
    <w:rsid w:val="00053883"/>
    <w:rsid w:val="000931D9"/>
    <w:rsid w:val="000978A1"/>
    <w:rsid w:val="001362BB"/>
    <w:rsid w:val="00146298"/>
    <w:rsid w:val="00150569"/>
    <w:rsid w:val="001926D0"/>
    <w:rsid w:val="001C339A"/>
    <w:rsid w:val="001D41A4"/>
    <w:rsid w:val="00261DCC"/>
    <w:rsid w:val="00273A90"/>
    <w:rsid w:val="002A0B6D"/>
    <w:rsid w:val="002C706F"/>
    <w:rsid w:val="002D1D01"/>
    <w:rsid w:val="00310B72"/>
    <w:rsid w:val="0032196D"/>
    <w:rsid w:val="003B044D"/>
    <w:rsid w:val="003C0022"/>
    <w:rsid w:val="00430AEB"/>
    <w:rsid w:val="00442761"/>
    <w:rsid w:val="0044675D"/>
    <w:rsid w:val="00452B36"/>
    <w:rsid w:val="004761A6"/>
    <w:rsid w:val="004E6D71"/>
    <w:rsid w:val="005062B2"/>
    <w:rsid w:val="005136EF"/>
    <w:rsid w:val="005969FD"/>
    <w:rsid w:val="005D1BC4"/>
    <w:rsid w:val="00603BA8"/>
    <w:rsid w:val="0061507F"/>
    <w:rsid w:val="0063388D"/>
    <w:rsid w:val="00651A6D"/>
    <w:rsid w:val="006605E6"/>
    <w:rsid w:val="00672AF9"/>
    <w:rsid w:val="006762A0"/>
    <w:rsid w:val="0069137F"/>
    <w:rsid w:val="00691CBD"/>
    <w:rsid w:val="006A7F72"/>
    <w:rsid w:val="006B34BF"/>
    <w:rsid w:val="00711C85"/>
    <w:rsid w:val="007344E2"/>
    <w:rsid w:val="007375B9"/>
    <w:rsid w:val="007532EE"/>
    <w:rsid w:val="00766A8B"/>
    <w:rsid w:val="007A42A0"/>
    <w:rsid w:val="007C032F"/>
    <w:rsid w:val="007E2C72"/>
    <w:rsid w:val="007F6468"/>
    <w:rsid w:val="007F6A54"/>
    <w:rsid w:val="008741A3"/>
    <w:rsid w:val="008950D9"/>
    <w:rsid w:val="008A563A"/>
    <w:rsid w:val="009471D9"/>
    <w:rsid w:val="00984D2B"/>
    <w:rsid w:val="009D5C0E"/>
    <w:rsid w:val="00A22E3A"/>
    <w:rsid w:val="00A43903"/>
    <w:rsid w:val="00A5118A"/>
    <w:rsid w:val="00A72FD6"/>
    <w:rsid w:val="00A77650"/>
    <w:rsid w:val="00A8655B"/>
    <w:rsid w:val="00B26958"/>
    <w:rsid w:val="00B55AAB"/>
    <w:rsid w:val="00B87F1D"/>
    <w:rsid w:val="00BF3AE9"/>
    <w:rsid w:val="00CA10D4"/>
    <w:rsid w:val="00CB5AD9"/>
    <w:rsid w:val="00CC057D"/>
    <w:rsid w:val="00CC6D2E"/>
    <w:rsid w:val="00CD650B"/>
    <w:rsid w:val="00D33F9E"/>
    <w:rsid w:val="00D57249"/>
    <w:rsid w:val="00DD78AE"/>
    <w:rsid w:val="00E00813"/>
    <w:rsid w:val="00E77960"/>
    <w:rsid w:val="00E906D5"/>
    <w:rsid w:val="00ED20A2"/>
    <w:rsid w:val="00ED56B7"/>
    <w:rsid w:val="00EF4EDF"/>
    <w:rsid w:val="00F40C8E"/>
    <w:rsid w:val="00FC38D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7F"/>
    <w:rPr>
      <w:rFonts w:eastAsia="Calibri"/>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7F"/>
    <w:rPr>
      <w:rFonts w:ascii="Tahoma" w:eastAsia="Calibri" w:hAnsi="Tahoma" w:cs="Tahoma"/>
      <w:sz w:val="16"/>
      <w:szCs w:val="16"/>
      <w:lang w:val="en-NZ"/>
    </w:rPr>
  </w:style>
  <w:style w:type="paragraph" w:styleId="Header">
    <w:name w:val="header"/>
    <w:basedOn w:val="Normal"/>
    <w:link w:val="HeaderChar"/>
    <w:uiPriority w:val="99"/>
    <w:semiHidden/>
    <w:unhideWhenUsed/>
    <w:rsid w:val="006150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507F"/>
    <w:rPr>
      <w:rFonts w:eastAsia="Calibri"/>
      <w:szCs w:val="22"/>
      <w:lang w:val="en-NZ"/>
    </w:rPr>
  </w:style>
  <w:style w:type="paragraph" w:styleId="Footer">
    <w:name w:val="footer"/>
    <w:basedOn w:val="Normal"/>
    <w:link w:val="FooterChar"/>
    <w:uiPriority w:val="99"/>
    <w:unhideWhenUsed/>
    <w:rsid w:val="00615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07F"/>
    <w:rPr>
      <w:rFonts w:eastAsia="Calibri"/>
      <w:szCs w:val="22"/>
      <w:lang w:val="en-NZ"/>
    </w:rPr>
  </w:style>
  <w:style w:type="paragraph" w:styleId="FootnoteText">
    <w:name w:val="footnote text"/>
    <w:basedOn w:val="Normal"/>
    <w:link w:val="FootnoteTextChar"/>
    <w:uiPriority w:val="99"/>
    <w:semiHidden/>
    <w:unhideWhenUsed/>
    <w:rsid w:val="0061507F"/>
    <w:pPr>
      <w:spacing w:after="0" w:line="240" w:lineRule="auto"/>
    </w:pPr>
    <w:rPr>
      <w:szCs w:val="20"/>
    </w:rPr>
  </w:style>
  <w:style w:type="character" w:customStyle="1" w:styleId="FootnoteTextChar">
    <w:name w:val="Footnote Text Char"/>
    <w:basedOn w:val="DefaultParagraphFont"/>
    <w:link w:val="FootnoteText"/>
    <w:uiPriority w:val="99"/>
    <w:semiHidden/>
    <w:rsid w:val="0061507F"/>
    <w:rPr>
      <w:rFonts w:eastAsia="Calibri"/>
      <w:lang w:val="en-NZ"/>
    </w:rPr>
  </w:style>
  <w:style w:type="character" w:styleId="FootnoteReference">
    <w:name w:val="footnote reference"/>
    <w:basedOn w:val="DefaultParagraphFont"/>
    <w:uiPriority w:val="99"/>
    <w:semiHidden/>
    <w:unhideWhenUsed/>
    <w:rsid w:val="0061507F"/>
    <w:rPr>
      <w:vertAlign w:val="superscript"/>
    </w:rPr>
  </w:style>
  <w:style w:type="paragraph" w:styleId="NormalWeb">
    <w:name w:val="Normal (Web)"/>
    <w:basedOn w:val="Normal"/>
    <w:uiPriority w:val="99"/>
    <w:unhideWhenUsed/>
    <w:rsid w:val="004427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6D2E"/>
    <w:rPr>
      <w:color w:val="3333CC"/>
      <w:u w:val="single"/>
    </w:rPr>
  </w:style>
  <w:style w:type="character" w:styleId="Strong">
    <w:name w:val="Strong"/>
    <w:basedOn w:val="DefaultParagraphFont"/>
    <w:uiPriority w:val="22"/>
    <w:qFormat/>
    <w:rsid w:val="00CC6D2E"/>
    <w:rPr>
      <w:b/>
      <w:bCs/>
    </w:rPr>
  </w:style>
  <w:style w:type="character" w:styleId="Emphasis">
    <w:name w:val="Emphasis"/>
    <w:basedOn w:val="DefaultParagraphFont"/>
    <w:uiPriority w:val="20"/>
    <w:qFormat/>
    <w:rsid w:val="00CC6D2E"/>
    <w:rPr>
      <w:i/>
      <w:iCs/>
    </w:rPr>
  </w:style>
  <w:style w:type="paragraph" w:styleId="ListParagraph">
    <w:name w:val="List Paragraph"/>
    <w:basedOn w:val="Normal"/>
    <w:uiPriority w:val="34"/>
    <w:qFormat/>
    <w:rsid w:val="008A563A"/>
    <w:pPr>
      <w:ind w:left="720"/>
      <w:contextualSpacing/>
    </w:pPr>
  </w:style>
  <w:style w:type="character" w:customStyle="1" w:styleId="st1">
    <w:name w:val="st1"/>
    <w:basedOn w:val="DefaultParagraphFont"/>
    <w:rsid w:val="00711C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y.Kendrick@hyms.ac.uk" TargetMode="External"/><Relationship Id="rId13" Type="http://schemas.openxmlformats.org/officeDocument/2006/relationships/hyperlink" Target="mailto:evergara@unimelb.edu.au" TargetMode="External"/><Relationship Id="rId18" Type="http://schemas.openxmlformats.org/officeDocument/2006/relationships/hyperlink" Target="mailto:f.goodyear-smith@auckland.ac.nz" TargetMode="External"/><Relationship Id="rId3" Type="http://schemas.openxmlformats.org/officeDocument/2006/relationships/settings" Target="settings.xml"/><Relationship Id="rId21" Type="http://schemas.openxmlformats.org/officeDocument/2006/relationships/hyperlink" Target="mailto:Bruce.barrett@fammed.wisc.edu" TargetMode="External"/><Relationship Id="rId7" Type="http://schemas.openxmlformats.org/officeDocument/2006/relationships/hyperlink" Target="mailto:greg_irving@hotmail.com" TargetMode="External"/><Relationship Id="rId12" Type="http://schemas.openxmlformats.org/officeDocument/2006/relationships/hyperlink" Target="mailto:c.vanweel@elg.umcn.nl" TargetMode="External"/><Relationship Id="rId17" Type="http://schemas.openxmlformats.org/officeDocument/2006/relationships/hyperlink" Target="mailto:b.arroll@auckland.ac.n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awiri@gmail.com" TargetMode="External"/><Relationship Id="rId20" Type="http://schemas.openxmlformats.org/officeDocument/2006/relationships/hyperlink" Target="mailto:John.Beasley@fammed.wis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vanderwel@elg.umcn.n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falloon@auckland.ac.nz" TargetMode="External"/><Relationship Id="rId23" Type="http://schemas.openxmlformats.org/officeDocument/2006/relationships/footer" Target="footer1.xml"/><Relationship Id="rId10" Type="http://schemas.openxmlformats.org/officeDocument/2006/relationships/hyperlink" Target="mailto:t.oldehartman@elg.umcn.nl" TargetMode="External"/><Relationship Id="rId19" Type="http://schemas.openxmlformats.org/officeDocument/2006/relationships/hyperlink" Target="mailto:jbbrown@uwo.ca" TargetMode="External"/><Relationship Id="rId4" Type="http://schemas.openxmlformats.org/officeDocument/2006/relationships/webSettings" Target="webSettings.xml"/><Relationship Id="rId9" Type="http://schemas.openxmlformats.org/officeDocument/2006/relationships/hyperlink" Target="mailto:cfd@liverpool.ac.uk" TargetMode="External"/><Relationship Id="rId14" Type="http://schemas.openxmlformats.org/officeDocument/2006/relationships/hyperlink" Target="mailto:j.gunn@unimelb.edu.au" TargetMode="External"/><Relationship Id="rId22" Type="http://schemas.openxmlformats.org/officeDocument/2006/relationships/hyperlink" Target="mailto:Donald.Nease@ucdenv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Falloon</dc:creator>
  <cp:lastModifiedBy>Karen Flegg</cp:lastModifiedBy>
  <cp:revision>2</cp:revision>
  <cp:lastPrinted>2010-01-23T05:08:00Z</cp:lastPrinted>
  <dcterms:created xsi:type="dcterms:W3CDTF">2012-04-27T10:22:00Z</dcterms:created>
  <dcterms:modified xsi:type="dcterms:W3CDTF">2012-04-27T10:22:00Z</dcterms:modified>
</cp:coreProperties>
</file>